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15" w:rsidRDefault="00225215" w:rsidP="0022521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225215" w:rsidRDefault="00225215" w:rsidP="0022521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8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48"/>
          <w:szCs w:val="52"/>
        </w:rPr>
        <w:t xml:space="preserve">PRZEDMIOTOWE ZASADY OCENIANIA </w:t>
      </w:r>
    </w:p>
    <w:p w:rsidR="00225215" w:rsidRDefault="00225215" w:rsidP="0022521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8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48"/>
          <w:szCs w:val="52"/>
        </w:rPr>
        <w:t xml:space="preserve">Z HISTORII W KLASIE VIII               </w:t>
      </w:r>
    </w:p>
    <w:p w:rsidR="00225215" w:rsidRDefault="00225215" w:rsidP="00225215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25215" w:rsidRDefault="00225215" w:rsidP="00225215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25215" w:rsidRDefault="00225215" w:rsidP="00225215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32"/>
          <w:szCs w:val="26"/>
        </w:rPr>
      </w:pPr>
      <w:r>
        <w:rPr>
          <w:rFonts w:ascii="Times New Roman" w:hAnsi="Times New Roman" w:cs="Times New Roman"/>
          <w:bCs/>
          <w:sz w:val="32"/>
          <w:szCs w:val="26"/>
        </w:rPr>
        <w:t xml:space="preserve">obowiązujące w Szkole Podstawowej </w:t>
      </w:r>
    </w:p>
    <w:p w:rsidR="00225215" w:rsidRDefault="00225215" w:rsidP="00225215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32"/>
          <w:szCs w:val="26"/>
        </w:rPr>
      </w:pPr>
      <w:r>
        <w:rPr>
          <w:rFonts w:ascii="Times New Roman" w:hAnsi="Times New Roman" w:cs="Times New Roman"/>
          <w:bCs/>
          <w:sz w:val="32"/>
          <w:szCs w:val="26"/>
        </w:rPr>
        <w:t xml:space="preserve">im. Żołnierzy Drugiej Armii Wojska Polskiego w Białkach </w:t>
      </w:r>
    </w:p>
    <w:p w:rsidR="00225215" w:rsidRDefault="00225215" w:rsidP="00225215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5215" w:rsidRDefault="00225215" w:rsidP="00225215">
      <w:pPr>
        <w:pStyle w:val="Standard"/>
        <w:spacing w:after="200" w:line="276" w:lineRule="exact"/>
        <w:jc w:val="both"/>
        <w:rPr>
          <w:rFonts w:eastAsia="Calibri"/>
          <w:b/>
          <w:color w:val="00000A"/>
          <w:lang w:val="pl-PL"/>
        </w:rPr>
      </w:pPr>
      <w:r>
        <w:rPr>
          <w:rFonts w:eastAsia="Calibri"/>
          <w:b/>
          <w:color w:val="00000A"/>
          <w:lang w:val="pl-PL"/>
        </w:rPr>
        <w:lastRenderedPageBreak/>
        <w:t>Przedmiotowe Zasady Oceniania z historii zostały opracowane w oparciu o:</w:t>
      </w:r>
    </w:p>
    <w:p w:rsidR="00225215" w:rsidRDefault="00225215" w:rsidP="00225215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 xml:space="preserve">realizowany w szkole program nauczania historii w szkole podstawowej                   </w:t>
      </w:r>
      <w:r>
        <w:rPr>
          <w:rFonts w:eastAsia="Calibri"/>
          <w:color w:val="00000A"/>
          <w:lang w:val="pl-PL"/>
        </w:rPr>
        <w:br/>
        <w:t>„Wczoraj i dziś” wydawnictwa Nowa Era,</w:t>
      </w:r>
    </w:p>
    <w:p w:rsidR="00225215" w:rsidRDefault="00225215" w:rsidP="00225215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>Wewnątrzszkolne Ocenianie zawarte w Statucie Szkoły.</w:t>
      </w:r>
    </w:p>
    <w:p w:rsidR="00225215" w:rsidRDefault="00225215" w:rsidP="002252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Przedmiotem oceniania są:</w:t>
      </w:r>
    </w:p>
    <w:p w:rsidR="00225215" w:rsidRDefault="00225215" w:rsidP="00225215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>nabyte wiadomości i umiejętności,</w:t>
      </w:r>
    </w:p>
    <w:p w:rsidR="00225215" w:rsidRDefault="00225215" w:rsidP="00225215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spacing w:val="-2"/>
          <w:lang w:val="pl-PL"/>
        </w:rPr>
        <w:t xml:space="preserve">umiejętność zastosowania posiadanej wiedzy w sytuacjach typowych jak </w:t>
      </w:r>
      <w:r>
        <w:rPr>
          <w:rFonts w:eastAsia="Calibri"/>
          <w:color w:val="00000A"/>
          <w:spacing w:val="-5"/>
          <w:lang w:val="pl-PL"/>
        </w:rPr>
        <w:t>i nietypowych, wymagających twórczego podejścia do problemu,</w:t>
      </w:r>
    </w:p>
    <w:p w:rsidR="00225215" w:rsidRDefault="00225215" w:rsidP="00225215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spacing w:val="-6"/>
          <w:lang w:val="pl-PL"/>
        </w:rPr>
        <w:t>stopień przygotowania i gotowości do samodzielnego poszerzania wiedzy,</w:t>
      </w:r>
    </w:p>
    <w:p w:rsidR="00225215" w:rsidRDefault="00225215" w:rsidP="00225215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 xml:space="preserve">zaangażowanie w proces dydaktyczny, wysiłek włożony w osiągnięcie </w:t>
      </w:r>
      <w:r>
        <w:rPr>
          <w:rFonts w:eastAsia="Calibri"/>
          <w:color w:val="00000A"/>
          <w:spacing w:val="-5"/>
          <w:lang w:val="pl-PL"/>
        </w:rPr>
        <w:t>prezentowanego poziomu wiadomości i umiejętności,</w:t>
      </w:r>
    </w:p>
    <w:p w:rsidR="00225215" w:rsidRDefault="00225215" w:rsidP="00225215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spacing w:val="-4"/>
          <w:lang w:val="pl-PL"/>
        </w:rPr>
        <w:t xml:space="preserve">umiejętność prezentowania i przekazywania  posiadanej  wiedzy i </w:t>
      </w:r>
      <w:r>
        <w:rPr>
          <w:rFonts w:eastAsia="Calibri"/>
          <w:color w:val="00000A"/>
          <w:spacing w:val="-7"/>
          <w:lang w:val="pl-PL"/>
        </w:rPr>
        <w:t>umiejętności.</w:t>
      </w:r>
    </w:p>
    <w:p w:rsidR="00225215" w:rsidRDefault="00225215" w:rsidP="00225215">
      <w:pPr>
        <w:pStyle w:val="Standard"/>
        <w:spacing w:after="200" w:line="276" w:lineRule="exact"/>
        <w:jc w:val="both"/>
        <w:rPr>
          <w:rFonts w:eastAsia="Calibri"/>
          <w:color w:val="00000A"/>
          <w:lang w:val="pl-PL"/>
        </w:rPr>
      </w:pPr>
      <w:r>
        <w:rPr>
          <w:rFonts w:eastAsia="Calibri"/>
          <w:b/>
          <w:color w:val="00000A"/>
          <w:lang w:val="pl-PL"/>
        </w:rPr>
        <w:t>Cele ogólne przedmiotowego oceniania:</w:t>
      </w:r>
    </w:p>
    <w:p w:rsidR="00225215" w:rsidRDefault="00225215" w:rsidP="00225215">
      <w:pPr>
        <w:pStyle w:val="Standard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poinformowanie ucznia o poziomie osiągnięć edukacyjnych z historii i postępach w tym zakresie,</w:t>
      </w:r>
    </w:p>
    <w:p w:rsidR="00225215" w:rsidRDefault="00225215" w:rsidP="00225215">
      <w:pPr>
        <w:pStyle w:val="Standard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pomoc uczniowi w organizowaniu i samodzielnym planowaniu procesu uczenia się               i rozwoju,</w:t>
      </w:r>
    </w:p>
    <w:p w:rsidR="00225215" w:rsidRDefault="00225215" w:rsidP="00225215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proofErr w:type="spellStart"/>
      <w:r>
        <w:t>udzielanie</w:t>
      </w:r>
      <w:proofErr w:type="spellEnd"/>
      <w:r>
        <w:t xml:space="preserve"> </w:t>
      </w:r>
      <w:proofErr w:type="spellStart"/>
      <w:r>
        <w:t>wskazówek</w:t>
      </w:r>
      <w:proofErr w:type="spellEnd"/>
      <w:r>
        <w:t xml:space="preserve"> do </w:t>
      </w:r>
      <w:proofErr w:type="spellStart"/>
      <w:r>
        <w:t>samodzielnego</w:t>
      </w:r>
      <w:proofErr w:type="spellEnd"/>
      <w:r>
        <w:t xml:space="preserve"> </w:t>
      </w:r>
      <w:proofErr w:type="spellStart"/>
      <w:r>
        <w:t>planowania</w:t>
      </w:r>
      <w:proofErr w:type="spellEnd"/>
      <w:r>
        <w:t xml:space="preserve"> </w:t>
      </w:r>
      <w:proofErr w:type="spellStart"/>
      <w:r>
        <w:t>własnego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>,</w:t>
      </w:r>
      <w:r>
        <w:rPr>
          <w:rFonts w:eastAsia="Calibri"/>
          <w:lang w:val="pl-PL"/>
        </w:rPr>
        <w:t xml:space="preserve"> </w:t>
      </w:r>
    </w:p>
    <w:p w:rsidR="00225215" w:rsidRDefault="00225215" w:rsidP="00225215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motywowanie ucznia do dalszych postępów w nauce,</w:t>
      </w:r>
    </w:p>
    <w:p w:rsidR="00225215" w:rsidRDefault="00225215" w:rsidP="00225215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dostarczanie rodzicom (prawnym opiekunom) i nauczycielom informacji o postępach   i szczególnych uzdolnieniach ucznia oraz o występujących trudnościach w nauce,</w:t>
      </w:r>
    </w:p>
    <w:p w:rsidR="00225215" w:rsidRDefault="00225215" w:rsidP="00225215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umożliwienie nauczycielom doskonalenia organizacji i metod pracy dydaktycznej.</w:t>
      </w:r>
    </w:p>
    <w:p w:rsidR="00225215" w:rsidRDefault="00225215" w:rsidP="00225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Ocenie podlega:</w:t>
      </w:r>
    </w:p>
    <w:p w:rsidR="00225215" w:rsidRDefault="00225215" w:rsidP="0022521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stopień opanowania materiału faktograficznego,</w:t>
      </w:r>
    </w:p>
    <w:p w:rsidR="00225215" w:rsidRDefault="00225215" w:rsidP="0022521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dostrzeganie związków przyczynowo-skutkowych,</w:t>
      </w:r>
    </w:p>
    <w:p w:rsidR="00225215" w:rsidRDefault="00225215" w:rsidP="0022521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stylistyczna, poprawna merytorycznie wypowiedź,</w:t>
      </w:r>
    </w:p>
    <w:p w:rsidR="00225215" w:rsidRDefault="00225215" w:rsidP="0022521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umiejętność selekcji wydarzeń historycznych,</w:t>
      </w:r>
    </w:p>
    <w:p w:rsidR="00225215" w:rsidRDefault="00225215" w:rsidP="0022521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stopień rozumienia tematu,</w:t>
      </w:r>
    </w:p>
    <w:p w:rsidR="00225215" w:rsidRDefault="00225215" w:rsidP="0022521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znajomość chronologii, pojęć, postaci historycznych,</w:t>
      </w:r>
    </w:p>
    <w:p w:rsidR="00225215" w:rsidRDefault="00225215" w:rsidP="0022521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określenie rodzaju źródła historycznego, umiejętność jego interpretacji,</w:t>
      </w:r>
    </w:p>
    <w:p w:rsidR="00225215" w:rsidRDefault="00225215" w:rsidP="0022521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umiejętność porównywania, dostrzegania podobieństw i różnic w procesie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dziejowym,</w:t>
      </w:r>
    </w:p>
    <w:p w:rsidR="00225215" w:rsidRDefault="00225215" w:rsidP="0022521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odróżnianie fikcji od prawdy historycznej,</w:t>
      </w:r>
    </w:p>
    <w:p w:rsidR="00225215" w:rsidRDefault="00225215" w:rsidP="0022521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umiejętność pracy z mapą i tekstem źródłowym.</w:t>
      </w:r>
    </w:p>
    <w:p w:rsidR="00225215" w:rsidRDefault="00225215" w:rsidP="00225215">
      <w:pPr>
        <w:pStyle w:val="Standard"/>
        <w:spacing w:after="200" w:line="276" w:lineRule="exact"/>
        <w:jc w:val="both"/>
        <w:rPr>
          <w:rFonts w:eastAsia="Calibri"/>
          <w:b/>
          <w:color w:val="00000A"/>
          <w:lang w:val="pl-PL"/>
        </w:rPr>
      </w:pPr>
      <w:r>
        <w:rPr>
          <w:rFonts w:eastAsia="Calibri"/>
          <w:b/>
          <w:color w:val="00000A"/>
          <w:lang w:val="pl-PL"/>
        </w:rPr>
        <w:t>Formy aktywności podlegające ocenie:</w:t>
      </w:r>
    </w:p>
    <w:p w:rsidR="00225215" w:rsidRDefault="00225215" w:rsidP="00225215">
      <w:pPr>
        <w:pStyle w:val="Standard"/>
        <w:tabs>
          <w:tab w:val="left" w:pos="720"/>
        </w:tabs>
        <w:spacing w:line="240" w:lineRule="exact"/>
        <w:jc w:val="both"/>
        <w:rPr>
          <w:rFonts w:eastAsia="Calibri"/>
          <w:lang w:val="pl-PL"/>
        </w:rPr>
      </w:pPr>
      <w:r>
        <w:rPr>
          <w:rFonts w:eastAsia="Calibri"/>
          <w:b/>
          <w:lang w:val="pl-PL"/>
        </w:rPr>
        <w:t>Prace pisemne</w:t>
      </w:r>
      <w:r>
        <w:rPr>
          <w:rFonts w:eastAsia="Calibri"/>
          <w:lang w:val="pl-PL"/>
        </w:rPr>
        <w:t>: sprawdziany, testy, karty pracy, kartkówki</w:t>
      </w:r>
    </w:p>
    <w:p w:rsidR="00225215" w:rsidRDefault="00225215" w:rsidP="00225215">
      <w:pPr>
        <w:pStyle w:val="Standard"/>
        <w:tabs>
          <w:tab w:val="left" w:pos="720"/>
        </w:tabs>
        <w:spacing w:line="240" w:lineRule="exact"/>
        <w:ind w:left="284" w:hanging="284"/>
        <w:jc w:val="both"/>
        <w:rPr>
          <w:rFonts w:eastAsia="Calibri"/>
          <w:lang w:val="pl-PL"/>
        </w:rPr>
      </w:pPr>
    </w:p>
    <w:p w:rsidR="00225215" w:rsidRDefault="00225215" w:rsidP="00225215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Kartkówki kontrolują opanowanie wiadomości i umiejętności obejmujące materiał z trzech ostatnich tematów lekcji lub pracy domowej (nie muszą być wcześniej zapowiedziane). Oceny z kartkówek nie ulegają poprawie.</w:t>
      </w:r>
    </w:p>
    <w:p w:rsidR="00225215" w:rsidRDefault="00225215" w:rsidP="00225215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Sprawdziany semestralne, całoroczne, podsumowujący wiadomości ucznia z większej partii materiału.</w:t>
      </w:r>
    </w:p>
    <w:p w:rsidR="00225215" w:rsidRDefault="00225215" w:rsidP="00225215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Sprawdziany ze znajomości dat historycznych, dynastii panujących w Polsce.</w:t>
      </w:r>
    </w:p>
    <w:p w:rsidR="00225215" w:rsidRDefault="00225215" w:rsidP="00225215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spacing w:val="-15"/>
          <w:lang w:val="pl-PL"/>
        </w:rPr>
        <w:t>Uczeń ma prawo znać z tygodniowym wyprzedzeniem terminy prac klasowych, a nauczyciel jest  zobowiązany dokonać odpowiedniego wpisu  w dzienniku lekcyjnym.</w:t>
      </w:r>
    </w:p>
    <w:p w:rsidR="00225215" w:rsidRDefault="00225215" w:rsidP="00225215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Stwierdzenie niesamodzielnej pracy ucznia podczas pracy pisemnej wiąże się                             z otrzymaniem oceny niedostatecznej, zakończeniem pracy i brakiem możliwości jej poprawy.</w:t>
      </w:r>
    </w:p>
    <w:p w:rsidR="00225215" w:rsidRDefault="00225215" w:rsidP="00225215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</w:pPr>
      <w:r>
        <w:rPr>
          <w:rFonts w:eastAsia="Calibri"/>
          <w:lang w:val="pl-PL"/>
        </w:rPr>
        <w:t xml:space="preserve">Nauczyciel </w:t>
      </w:r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do </w:t>
      </w:r>
      <w:proofErr w:type="spellStart"/>
      <w:r>
        <w:t>sprawdzenia</w:t>
      </w:r>
      <w:proofErr w:type="spellEnd"/>
      <w:r>
        <w:t xml:space="preserve"> i </w:t>
      </w:r>
      <w:proofErr w:type="spellStart"/>
      <w:r>
        <w:t>ocenienia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pisemnych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daty</w:t>
      </w:r>
      <w:proofErr w:type="spellEnd"/>
      <w:r>
        <w:t xml:space="preserve"> ich </w:t>
      </w:r>
      <w:proofErr w:type="spellStart"/>
      <w:r>
        <w:t>przeprowadzenia</w:t>
      </w:r>
      <w:proofErr w:type="spellEnd"/>
      <w:r>
        <w:t xml:space="preserve">.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przedłużyć</w:t>
      </w:r>
      <w:proofErr w:type="spellEnd"/>
      <w:r>
        <w:t xml:space="preserve"> o </w:t>
      </w:r>
      <w:proofErr w:type="spellStart"/>
      <w:r>
        <w:t>przypadające</w:t>
      </w:r>
      <w:proofErr w:type="spellEnd"/>
      <w:r>
        <w:t xml:space="preserve"> w </w:t>
      </w:r>
      <w:proofErr w:type="spellStart"/>
      <w:r>
        <w:t>tym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święta</w:t>
      </w:r>
      <w:proofErr w:type="spellEnd"/>
      <w:r>
        <w:t xml:space="preserve">  i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wolne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pracy</w:t>
      </w:r>
      <w:proofErr w:type="spellEnd"/>
      <w:r>
        <w:t>.</w:t>
      </w:r>
    </w:p>
    <w:p w:rsidR="00225215" w:rsidRDefault="00225215" w:rsidP="00225215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</w:pPr>
      <w:proofErr w:type="spellStart"/>
      <w:r>
        <w:t>Uczeń</w:t>
      </w:r>
      <w:proofErr w:type="spellEnd"/>
      <w:r>
        <w:t xml:space="preserve"> </w:t>
      </w:r>
      <w:proofErr w:type="spellStart"/>
      <w:r>
        <w:t>nieobecny</w:t>
      </w:r>
      <w:proofErr w:type="spellEnd"/>
      <w:r>
        <w:t xml:space="preserve"> na </w:t>
      </w:r>
      <w:proofErr w:type="spellStart"/>
      <w:r>
        <w:t>sprawdzianie</w:t>
      </w:r>
      <w:proofErr w:type="spellEnd"/>
      <w:r>
        <w:t xml:space="preserve"> z </w:t>
      </w:r>
      <w:proofErr w:type="spellStart"/>
      <w:r>
        <w:t>powodu</w:t>
      </w:r>
      <w:proofErr w:type="spellEnd"/>
      <w:r>
        <w:t xml:space="preserve"> </w:t>
      </w:r>
      <w:proofErr w:type="spellStart"/>
      <w:r>
        <w:t>dłuższej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 </w:t>
      </w:r>
      <w:proofErr w:type="spellStart"/>
      <w:r>
        <w:t>choroby</w:t>
      </w:r>
      <w:proofErr w:type="spellEnd"/>
      <w:r>
        <w:t xml:space="preserve">, </w:t>
      </w:r>
      <w:r>
        <w:br/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napisać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uzgodnionym</w:t>
      </w:r>
      <w:proofErr w:type="spellEnd"/>
      <w:r>
        <w:t xml:space="preserve"> z </w:t>
      </w:r>
      <w:proofErr w:type="spellStart"/>
      <w:r>
        <w:t>nauczycielem</w:t>
      </w:r>
      <w:proofErr w:type="spellEnd"/>
      <w:r>
        <w:t xml:space="preserve"> (nie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tygodni</w:t>
      </w:r>
      <w:proofErr w:type="spellEnd"/>
      <w:r>
        <w:t xml:space="preserve">). </w:t>
      </w:r>
    </w:p>
    <w:p w:rsidR="00225215" w:rsidRDefault="00225215" w:rsidP="00225215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</w:pPr>
      <w:proofErr w:type="spellStart"/>
      <w:r>
        <w:t>Uczniowi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notorycznie</w:t>
      </w:r>
      <w:proofErr w:type="spellEnd"/>
      <w:r>
        <w:t xml:space="preserve"> </w:t>
      </w:r>
      <w:proofErr w:type="spellStart"/>
      <w:r>
        <w:t>unika</w:t>
      </w:r>
      <w:proofErr w:type="spellEnd"/>
      <w:r>
        <w:t xml:space="preserve"> </w:t>
      </w:r>
      <w:proofErr w:type="spellStart"/>
      <w:r>
        <w:t>zapowiedzianych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pisemnych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nie </w:t>
      </w:r>
      <w:proofErr w:type="spellStart"/>
      <w:r>
        <w:t>usprawiedliwi</w:t>
      </w:r>
      <w:proofErr w:type="spellEnd"/>
      <w:r>
        <w:t xml:space="preserve"> (</w:t>
      </w:r>
      <w:proofErr w:type="spellStart"/>
      <w:r>
        <w:t>zaraz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przyjściu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) </w:t>
      </w:r>
      <w:proofErr w:type="spellStart"/>
      <w:r>
        <w:t>jednodniowej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sprawdzianu</w:t>
      </w:r>
      <w:proofErr w:type="spellEnd"/>
      <w:r>
        <w:t xml:space="preserve">, </w:t>
      </w:r>
      <w:proofErr w:type="spellStart"/>
      <w:r>
        <w:t>testu</w:t>
      </w:r>
      <w:proofErr w:type="spellEnd"/>
      <w:r>
        <w:t xml:space="preserve">, </w:t>
      </w:r>
      <w:proofErr w:type="spellStart"/>
      <w:r>
        <w:t>kartkówki</w:t>
      </w:r>
      <w:proofErr w:type="spellEnd"/>
      <w:r>
        <w:t xml:space="preserve">,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zlecić</w:t>
      </w:r>
      <w:proofErr w:type="spellEnd"/>
      <w:r>
        <w:t xml:space="preserve"> </w:t>
      </w:r>
      <w:proofErr w:type="spellStart"/>
      <w:r>
        <w:t>pisanie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zaraz</w:t>
      </w:r>
      <w:proofErr w:type="spellEnd"/>
      <w:r>
        <w:t xml:space="preserve"> </w:t>
      </w:r>
      <w:r>
        <w:br/>
        <w:t xml:space="preserve">w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przyjściu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dowolnie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ustalonym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siebie</w:t>
      </w:r>
      <w:proofErr w:type="spellEnd"/>
      <w:r>
        <w:t>.</w:t>
      </w:r>
    </w:p>
    <w:p w:rsidR="00225215" w:rsidRDefault="00225215" w:rsidP="00225215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lang w:val="pl-PL"/>
        </w:rPr>
      </w:pPr>
      <w:r>
        <w:rPr>
          <w:rFonts w:eastAsia="Calibri"/>
          <w:color w:val="00000A"/>
          <w:lang w:val="pl-PL"/>
        </w:rPr>
        <w:t xml:space="preserve">Uczeń może poprawić jeden sprawdzian w ciągu półrocza w terminie do dwóch tygodni  </w:t>
      </w:r>
      <w:r>
        <w:rPr>
          <w:lang w:val="pl-PL"/>
        </w:rPr>
        <w:t xml:space="preserve">od napisania właściwego sprawdzianu. Ocena z poprawy jest jedyną obowiązującą </w:t>
      </w:r>
      <w:r>
        <w:rPr>
          <w:lang w:val="pl-PL"/>
        </w:rPr>
        <w:br/>
        <w:t>i jest wpisywana w dzienniku obok pierwszej oceny.</w:t>
      </w:r>
    </w:p>
    <w:p w:rsidR="00225215" w:rsidRDefault="00225215" w:rsidP="00225215">
      <w:pPr>
        <w:pStyle w:val="Standard"/>
        <w:spacing w:line="360" w:lineRule="auto"/>
        <w:ind w:left="284"/>
        <w:jc w:val="both"/>
      </w:pPr>
      <w:r>
        <w:t xml:space="preserve">Po </w:t>
      </w:r>
      <w:proofErr w:type="spellStart"/>
      <w:r>
        <w:t>dłuższej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(</w:t>
      </w:r>
      <w:proofErr w:type="spellStart"/>
      <w:r>
        <w:t>powyżej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nie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oceniany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2 </w:t>
      </w:r>
      <w:proofErr w:type="spellStart"/>
      <w:r>
        <w:t>dni</w:t>
      </w:r>
      <w:proofErr w:type="spellEnd"/>
      <w:r>
        <w:t xml:space="preserve"> (nie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klasowych</w:t>
      </w:r>
      <w:proofErr w:type="spellEnd"/>
      <w:r>
        <w:t xml:space="preserve"> </w:t>
      </w:r>
      <w:proofErr w:type="spellStart"/>
      <w:r>
        <w:t>zapowiedzianych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obecności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               w </w:t>
      </w:r>
      <w:proofErr w:type="spellStart"/>
      <w:r>
        <w:t>szkole</w:t>
      </w:r>
      <w:proofErr w:type="spellEnd"/>
      <w:r>
        <w:t>).</w:t>
      </w:r>
    </w:p>
    <w:p w:rsidR="00225215" w:rsidRDefault="00225215" w:rsidP="00225215">
      <w:pPr>
        <w:pStyle w:val="Standard"/>
        <w:spacing w:line="360" w:lineRule="auto"/>
        <w:ind w:left="284"/>
        <w:jc w:val="both"/>
        <w:rPr>
          <w:sz w:val="22"/>
          <w:lang w:val="pl-PL"/>
        </w:rPr>
      </w:pPr>
    </w:p>
    <w:p w:rsidR="00225215" w:rsidRDefault="00225215" w:rsidP="00225215">
      <w:pPr>
        <w:pStyle w:val="Standard"/>
        <w:tabs>
          <w:tab w:val="left" w:pos="720"/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>
        <w:rPr>
          <w:rFonts w:eastAsia="Calibri"/>
          <w:b/>
          <w:lang w:val="pl-PL"/>
        </w:rPr>
        <w:t>Odpowiedzi ustne</w:t>
      </w:r>
      <w:r>
        <w:rPr>
          <w:rFonts w:eastAsia="Calibri"/>
          <w:lang w:val="pl-PL"/>
        </w:rPr>
        <w:t>:</w:t>
      </w:r>
    </w:p>
    <w:p w:rsidR="00225215" w:rsidRDefault="00225215" w:rsidP="00225215">
      <w:pPr>
        <w:pStyle w:val="Standard"/>
        <w:numPr>
          <w:ilvl w:val="0"/>
          <w:numId w:val="7"/>
        </w:numPr>
        <w:tabs>
          <w:tab w:val="left" w:pos="284"/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lastRenderedPageBreak/>
        <w:t>Przy odpowiedzi ustnej obowiązuje znajomość materiału z trzech ostatnich tematów lekcji. Nie każda odpowiedź ustna musi być oceniana. Ilość odpowiedzi ustnych</w:t>
      </w:r>
      <w:r>
        <w:rPr>
          <w:rFonts w:eastAsia="Calibri"/>
          <w:lang w:val="pl-PL"/>
        </w:rPr>
        <w:br/>
        <w:t xml:space="preserve"> w ciągu półrocza nie jest ograniczona.</w:t>
      </w:r>
    </w:p>
    <w:p w:rsidR="00225215" w:rsidRDefault="00225215" w:rsidP="00225215">
      <w:pPr>
        <w:pStyle w:val="Tekstpodstawowywcity"/>
        <w:spacing w:line="360" w:lineRule="auto"/>
        <w:ind w:left="644"/>
      </w:pPr>
      <w:r>
        <w:t>Przy ocenie odpowiedzi ustnej ucznia uwzględnione będą następujące kryteria: poziom merytoryczny wypowiedzi, umiejętność przekazywania wiedzy, sprawność wypowiadania się oraz styl prezentacji.</w:t>
      </w:r>
    </w:p>
    <w:p w:rsidR="00225215" w:rsidRDefault="00225215" w:rsidP="00225215">
      <w:p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kontroli ustnej (na bieżących lekcjach):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krótkie odpowiedzi na pytania kontrolne,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wypowiedzi zawierające opis przebiegu wydarzeń,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wypowiedzi dotyczące znajomości podstawowych pojęć historycznych,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wypowiedzi pobudzające ucznia do myślenia przyczynowo-skutkowego,</w:t>
      </w:r>
    </w:p>
    <w:p w:rsidR="00225215" w:rsidRDefault="00225215" w:rsidP="00225215">
      <w:p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wypowiedzi przy mapie historycznej.</w:t>
      </w:r>
    </w:p>
    <w:p w:rsidR="00225215" w:rsidRDefault="00225215" w:rsidP="00225215">
      <w:pPr>
        <w:pStyle w:val="Tekstpodstawowywcity"/>
        <w:spacing w:line="360" w:lineRule="auto"/>
        <w:ind w:left="0"/>
        <w:rPr>
          <w:rFonts w:eastAsia="Calibri"/>
          <w:b/>
        </w:rPr>
      </w:pPr>
      <w:r>
        <w:rPr>
          <w:rFonts w:eastAsia="Calibri"/>
          <w:b/>
        </w:rPr>
        <w:t>Prace domowe:</w:t>
      </w:r>
    </w:p>
    <w:p w:rsidR="00225215" w:rsidRDefault="00225215" w:rsidP="00225215">
      <w:pPr>
        <w:pStyle w:val="Standard"/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Sprawdzenie pracy domowej może mieć formę ustną lub pisemną. Niezgłoszenie braku pracy domowej odnotowuje się w zeszycie przedmiotowym lub w zeszycie ćwiczeń oraz w dzienniku lekcyjnym. </w:t>
      </w:r>
    </w:p>
    <w:p w:rsidR="00225215" w:rsidRDefault="00225215" w:rsidP="00225215">
      <w:pPr>
        <w:pStyle w:val="Standard"/>
        <w:tabs>
          <w:tab w:val="left" w:pos="1080"/>
        </w:tabs>
        <w:spacing w:line="360" w:lineRule="auto"/>
        <w:jc w:val="both"/>
        <w:rPr>
          <w:rFonts w:eastAsia="Calibri"/>
          <w:b/>
          <w:lang w:val="pl-PL"/>
        </w:rPr>
      </w:pPr>
      <w:r>
        <w:rPr>
          <w:rFonts w:eastAsia="Calibri"/>
          <w:b/>
          <w:lang w:val="pl-PL"/>
        </w:rPr>
        <w:t>Aktywność na lekcji:</w:t>
      </w:r>
    </w:p>
    <w:p w:rsidR="00225215" w:rsidRDefault="00225215" w:rsidP="00225215">
      <w:pPr>
        <w:pStyle w:val="Standard"/>
        <w:numPr>
          <w:ilvl w:val="0"/>
          <w:numId w:val="9"/>
        </w:numPr>
        <w:tabs>
          <w:tab w:val="left" w:pos="720"/>
          <w:tab w:val="left" w:pos="1080"/>
        </w:tabs>
        <w:spacing w:line="360" w:lineRule="auto"/>
        <w:jc w:val="both"/>
        <w:rPr>
          <w:rFonts w:eastAsia="Calibri"/>
          <w:color w:val="FF0000"/>
          <w:lang w:val="pl-PL"/>
        </w:rPr>
      </w:pPr>
      <w:r>
        <w:rPr>
          <w:rFonts w:eastAsia="Calibri"/>
          <w:lang w:val="pl-PL"/>
        </w:rPr>
        <w:t xml:space="preserve">Za aktywne uczestnictwo na lekcji uczeń otrzymuje „+”. Za trzy plusy uzyskuje ocenę cząstkową bardzo dobrą. </w:t>
      </w:r>
    </w:p>
    <w:p w:rsidR="00225215" w:rsidRDefault="00225215" w:rsidP="00225215">
      <w:pPr>
        <w:pStyle w:val="Standard"/>
        <w:numPr>
          <w:ilvl w:val="0"/>
          <w:numId w:val="9"/>
        </w:numPr>
        <w:tabs>
          <w:tab w:val="left" w:pos="720"/>
          <w:tab w:val="left" w:pos="1080"/>
        </w:tabs>
        <w:spacing w:line="360" w:lineRule="auto"/>
        <w:jc w:val="both"/>
        <w:rPr>
          <w:rFonts w:eastAsia="Calibri"/>
          <w:color w:val="FF0000"/>
          <w:lang w:val="pl-PL"/>
        </w:rPr>
      </w:pPr>
      <w:r>
        <w:rPr>
          <w:rFonts w:eastAsia="Calibri"/>
          <w:lang w:val="pl-PL"/>
        </w:rPr>
        <w:t xml:space="preserve">Uczeń ma obowiązek prowadzenia zeszytu, w którym powinny znajdować się zapisy tematów (daty przeprowadzenia), notatki, zapisy poleceń prac domowych. </w:t>
      </w:r>
    </w:p>
    <w:p w:rsidR="00225215" w:rsidRDefault="00225215" w:rsidP="00225215">
      <w:pPr>
        <w:pStyle w:val="Standard"/>
        <w:numPr>
          <w:ilvl w:val="0"/>
          <w:numId w:val="9"/>
        </w:numPr>
        <w:tabs>
          <w:tab w:val="left" w:pos="720"/>
          <w:tab w:val="left" w:pos="1080"/>
        </w:tabs>
        <w:spacing w:line="360" w:lineRule="auto"/>
        <w:jc w:val="both"/>
      </w:pPr>
      <w:r>
        <w:rPr>
          <w:rFonts w:eastAsia="Calibri"/>
          <w:lang w:val="pl-PL"/>
        </w:rPr>
        <w:t>Uczeń,</w:t>
      </w:r>
      <w:r>
        <w:t xml:space="preserve">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nieobecny</w:t>
      </w:r>
      <w:proofErr w:type="spellEnd"/>
      <w:r>
        <w:t xml:space="preserve"> jeden </w:t>
      </w:r>
      <w:proofErr w:type="spellStart"/>
      <w:r>
        <w:t>dzień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nadrobić</w:t>
      </w:r>
      <w:proofErr w:type="spellEnd"/>
      <w:r>
        <w:t xml:space="preserve"> na </w:t>
      </w:r>
      <w:proofErr w:type="spellStart"/>
      <w:r>
        <w:t>następną</w:t>
      </w:r>
      <w:proofErr w:type="spellEnd"/>
      <w:r>
        <w:t xml:space="preserve"> </w:t>
      </w:r>
      <w:proofErr w:type="spellStart"/>
      <w:r>
        <w:t>lekcję</w:t>
      </w:r>
      <w:proofErr w:type="spellEnd"/>
      <w:r>
        <w:t xml:space="preserve"> </w:t>
      </w:r>
      <w:proofErr w:type="spellStart"/>
      <w:r>
        <w:t>realizowany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materiał</w:t>
      </w:r>
      <w:proofErr w:type="spellEnd"/>
      <w:r>
        <w:t xml:space="preserve"> </w:t>
      </w:r>
      <w:proofErr w:type="spellStart"/>
      <w:r>
        <w:t>programowy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dłuższej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nadrobienia</w:t>
      </w:r>
      <w:proofErr w:type="spellEnd"/>
      <w:r>
        <w:t xml:space="preserve"> </w:t>
      </w:r>
      <w:proofErr w:type="spellStart"/>
      <w:r>
        <w:t>zaległości</w:t>
      </w:r>
      <w:proofErr w:type="spellEnd"/>
      <w:r>
        <w:t xml:space="preserve"> i </w:t>
      </w:r>
      <w:proofErr w:type="spellStart"/>
      <w:r>
        <w:t>uzupełnienia</w:t>
      </w:r>
      <w:proofErr w:type="spellEnd"/>
      <w:r>
        <w:t xml:space="preserve"> </w:t>
      </w:r>
      <w:proofErr w:type="spellStart"/>
      <w:r>
        <w:t>zeszytu</w:t>
      </w:r>
      <w:proofErr w:type="spellEnd"/>
      <w:r>
        <w:t xml:space="preserve"> </w:t>
      </w:r>
      <w:proofErr w:type="spellStart"/>
      <w:r>
        <w:t>uzgadniany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indywidualnie</w:t>
      </w:r>
      <w:proofErr w:type="spellEnd"/>
      <w:r>
        <w:t xml:space="preserve"> z </w:t>
      </w:r>
      <w:proofErr w:type="spellStart"/>
      <w:r>
        <w:t>nauczycielem</w:t>
      </w:r>
      <w:proofErr w:type="spellEnd"/>
      <w:r>
        <w:t>.</w:t>
      </w:r>
    </w:p>
    <w:p w:rsidR="00225215" w:rsidRDefault="00225215" w:rsidP="00225215">
      <w:pPr>
        <w:pStyle w:val="Standard"/>
        <w:tabs>
          <w:tab w:val="left" w:pos="720"/>
          <w:tab w:val="left" w:pos="1080"/>
        </w:tabs>
        <w:spacing w:line="360" w:lineRule="auto"/>
        <w:jc w:val="both"/>
        <w:rPr>
          <w:rFonts w:eastAsia="Calibri"/>
          <w:b/>
          <w:lang w:val="pl-PL"/>
        </w:rPr>
      </w:pPr>
      <w:r>
        <w:rPr>
          <w:rFonts w:eastAsia="Calibri"/>
          <w:b/>
          <w:lang w:val="pl-PL"/>
        </w:rPr>
        <w:t>Prace dodatkowe:</w:t>
      </w:r>
    </w:p>
    <w:p w:rsidR="00225215" w:rsidRDefault="00225215" w:rsidP="00225215">
      <w:pPr>
        <w:pStyle w:val="Standard"/>
        <w:tabs>
          <w:tab w:val="left" w:pos="709"/>
        </w:tabs>
        <w:spacing w:line="360" w:lineRule="auto"/>
        <w:ind w:left="709"/>
        <w:jc w:val="both"/>
        <w:rPr>
          <w:rFonts w:eastAsia="Calibri"/>
          <w:b/>
          <w:lang w:val="pl-PL"/>
        </w:rPr>
      </w:pPr>
      <w:r>
        <w:rPr>
          <w:rFonts w:eastAsia="Calibri"/>
          <w:lang w:val="pl-PL"/>
        </w:rPr>
        <w:t xml:space="preserve">Zadania o podwyższonym stopniu trudności wykonane dobrowolnie w domu                         i przedstawione na forum klasy są oceniane na „bardzo dobry” lub „celujący”. </w:t>
      </w:r>
    </w:p>
    <w:p w:rsidR="00225215" w:rsidRDefault="00225215" w:rsidP="00225215">
      <w:pPr>
        <w:pStyle w:val="Standard"/>
        <w:tabs>
          <w:tab w:val="left" w:pos="720"/>
          <w:tab w:val="left" w:pos="1080"/>
        </w:tabs>
        <w:spacing w:line="360" w:lineRule="auto"/>
        <w:ind w:left="360"/>
        <w:jc w:val="both"/>
        <w:rPr>
          <w:rFonts w:eastAsia="Calibri"/>
          <w:b/>
          <w:lang w:val="pl-PL"/>
        </w:rPr>
      </w:pPr>
      <w:r>
        <w:rPr>
          <w:rFonts w:eastAsia="Calibri"/>
          <w:b/>
          <w:lang w:val="pl-PL"/>
        </w:rPr>
        <w:t>Udział w konkursach z historii</w:t>
      </w:r>
    </w:p>
    <w:p w:rsidR="00225215" w:rsidRDefault="00225215" w:rsidP="00225215">
      <w:pPr>
        <w:pStyle w:val="Standard"/>
        <w:tabs>
          <w:tab w:val="left" w:pos="720"/>
          <w:tab w:val="left" w:pos="1080"/>
        </w:tabs>
        <w:spacing w:line="360" w:lineRule="auto"/>
        <w:jc w:val="both"/>
        <w:rPr>
          <w:rFonts w:eastAsiaTheme="minorHAnsi"/>
          <w:szCs w:val="26"/>
          <w:lang w:val="pl-PL"/>
        </w:rPr>
      </w:pPr>
      <w:r>
        <w:rPr>
          <w:lang w:val="pl-PL"/>
        </w:rPr>
        <w:t xml:space="preserve">Uczeń, który wziął udział w konkursie z historii (tzn. podjął próbę rozwiązania zadań, pracował samodzielnie, przygotowywał się do konkursu) otrzymuje ocenę cząstkową bardzo dobrą, a laureat konkursu na etapie szkolnym otrzymuje ocenę cząstkową celującą. Wynik znaczący w skali regionu, województwa, kraju upoważnia do wystawienia oceny celującej </w:t>
      </w:r>
      <w:r>
        <w:rPr>
          <w:lang w:val="pl-PL"/>
        </w:rPr>
        <w:lastRenderedPageBreak/>
        <w:t>śródrocznej lub na koniec roku szkolnego, w którym nastąpiło rozstrzygnięcie konkursu.</w:t>
      </w:r>
      <w:r>
        <w:rPr>
          <w:lang w:val="pl-PL"/>
        </w:rPr>
        <w:br/>
      </w:r>
      <w:proofErr w:type="spellStart"/>
      <w:r>
        <w:t>Uczeń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r>
        <w:t>razy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półrocza</w:t>
      </w:r>
      <w:proofErr w:type="spellEnd"/>
      <w:r>
        <w:t xml:space="preserve"> </w:t>
      </w:r>
      <w:proofErr w:type="spellStart"/>
      <w:r>
        <w:t>zgłosić</w:t>
      </w:r>
      <w:proofErr w:type="spellEnd"/>
      <w:r>
        <w:t xml:space="preserve"> </w:t>
      </w:r>
      <w:proofErr w:type="spellStart"/>
      <w:r>
        <w:t>nieprzygotowanie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lekcji</w:t>
      </w:r>
      <w:proofErr w:type="spellEnd"/>
      <w:r>
        <w:t xml:space="preserve">. </w:t>
      </w:r>
      <w:r>
        <w:br/>
      </w:r>
      <w:proofErr w:type="spellStart"/>
      <w:r>
        <w:t>Przez</w:t>
      </w:r>
      <w:proofErr w:type="spellEnd"/>
      <w:r>
        <w:t xml:space="preserve"> </w:t>
      </w:r>
      <w:proofErr w:type="spellStart"/>
      <w:r>
        <w:t>nieprzygotowanie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lekcji</w:t>
      </w:r>
      <w:proofErr w:type="spellEnd"/>
      <w:r>
        <w:t xml:space="preserve"> </w:t>
      </w:r>
      <w:proofErr w:type="spellStart"/>
      <w:r>
        <w:t>rozumiemy</w:t>
      </w:r>
      <w:proofErr w:type="spellEnd"/>
      <w:r>
        <w:t xml:space="preserve">: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zeszytu</w:t>
      </w:r>
      <w:proofErr w:type="spellEnd"/>
      <w:r>
        <w:t xml:space="preserve">,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domowej</w:t>
      </w:r>
      <w:proofErr w:type="spellEnd"/>
      <w:r>
        <w:t xml:space="preserve">, </w:t>
      </w:r>
      <w:proofErr w:type="spellStart"/>
      <w:r>
        <w:t>niegotowość</w:t>
      </w:r>
      <w:proofErr w:type="spellEnd"/>
      <w:r>
        <w:t xml:space="preserve"> do </w:t>
      </w:r>
      <w:proofErr w:type="spellStart"/>
      <w:r>
        <w:t>odpowiedzi</w:t>
      </w:r>
      <w:proofErr w:type="spellEnd"/>
      <w:r>
        <w:t xml:space="preserve">,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potrzebnych</w:t>
      </w:r>
      <w:proofErr w:type="spellEnd"/>
      <w:r>
        <w:t xml:space="preserve"> do </w:t>
      </w:r>
      <w:proofErr w:type="spellStart"/>
      <w:r>
        <w:t>lekcji</w:t>
      </w:r>
      <w:proofErr w:type="spellEnd"/>
      <w: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Cs w:val="26"/>
        </w:rPr>
        <w:t>Uczeń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który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zgłosił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nieprzygotowanie</w:t>
      </w:r>
      <w:proofErr w:type="spellEnd"/>
      <w:r>
        <w:rPr>
          <w:szCs w:val="26"/>
        </w:rPr>
        <w:t xml:space="preserve"> do </w:t>
      </w:r>
      <w:proofErr w:type="spellStart"/>
      <w:r>
        <w:rPr>
          <w:szCs w:val="26"/>
        </w:rPr>
        <w:t>lekcji</w:t>
      </w:r>
      <w:proofErr w:type="spellEnd"/>
      <w:r>
        <w:rPr>
          <w:szCs w:val="26"/>
        </w:rPr>
        <w:t xml:space="preserve">, nie </w:t>
      </w:r>
      <w:proofErr w:type="spellStart"/>
      <w:r>
        <w:rPr>
          <w:szCs w:val="26"/>
        </w:rPr>
        <w:t>jest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pytany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ale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obowiązek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uczestniczyć</w:t>
      </w:r>
      <w:proofErr w:type="spellEnd"/>
      <w:r>
        <w:rPr>
          <w:szCs w:val="26"/>
        </w:rPr>
        <w:t xml:space="preserve"> w </w:t>
      </w:r>
      <w:proofErr w:type="spellStart"/>
      <w:r>
        <w:rPr>
          <w:szCs w:val="26"/>
        </w:rPr>
        <w:t>lekcji</w:t>
      </w:r>
      <w:proofErr w:type="spellEnd"/>
      <w:r>
        <w:rPr>
          <w:szCs w:val="26"/>
        </w:rPr>
        <w:t>.</w:t>
      </w:r>
    </w:p>
    <w:p w:rsidR="00225215" w:rsidRDefault="00225215" w:rsidP="00225215">
      <w:pPr>
        <w:pStyle w:val="Default"/>
        <w:tabs>
          <w:tab w:val="left" w:pos="0"/>
        </w:tabs>
        <w:spacing w:after="160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Po wykorzystaniu określonego powyżej limitu uczeń otrzymuje za każde nieprzygotowanie do lekcji wpis do dziennika (nie dotyczy to nieprzygotowania usprawiedliwionego </w:t>
      </w:r>
      <w:r>
        <w:rPr>
          <w:rFonts w:ascii="Times New Roman" w:hAnsi="Times New Roman" w:cs="Times New Roman"/>
          <w:color w:val="auto"/>
          <w:szCs w:val="26"/>
        </w:rPr>
        <w:br/>
        <w:t xml:space="preserve">z powodu sytuacji losowej ucznia). </w:t>
      </w:r>
    </w:p>
    <w:p w:rsidR="00225215" w:rsidRDefault="00225215" w:rsidP="00225215">
      <w:pPr>
        <w:pStyle w:val="Standard"/>
        <w:spacing w:line="360" w:lineRule="auto"/>
        <w:jc w:val="both"/>
        <w:rPr>
          <w:rFonts w:eastAsia="Calibri"/>
          <w:color w:val="00000A"/>
          <w:spacing w:val="-15"/>
          <w:lang w:val="pl-PL"/>
        </w:rPr>
      </w:pPr>
      <w:r>
        <w:rPr>
          <w:lang w:val="pl-PL"/>
        </w:rPr>
        <w:t>Po usprawiedliwionej nieobecności na zajęciach uczeń ma prawo, w zależności od czasu trwania nieobecności, być nieprzygotowanym:</w:t>
      </w:r>
    </w:p>
    <w:p w:rsidR="00225215" w:rsidRDefault="00225215" w:rsidP="00225215">
      <w:pPr>
        <w:pStyle w:val="Standard"/>
        <w:numPr>
          <w:ilvl w:val="0"/>
          <w:numId w:val="10"/>
        </w:numPr>
        <w:spacing w:line="360" w:lineRule="auto"/>
        <w:jc w:val="both"/>
        <w:rPr>
          <w:lang w:val="pl-PL"/>
        </w:rPr>
      </w:pPr>
      <w:r>
        <w:rPr>
          <w:lang w:val="pl-PL"/>
        </w:rPr>
        <w:t>jeżeli nieobecność trwała co najmniej tydzień, to: w pierwszym dniu po nieobecności uczeń może nie odrobić pisemnej pracy domowej,</w:t>
      </w:r>
    </w:p>
    <w:p w:rsidR="00225215" w:rsidRDefault="00225215" w:rsidP="00225215">
      <w:pPr>
        <w:pStyle w:val="Standard"/>
        <w:numPr>
          <w:ilvl w:val="0"/>
          <w:numId w:val="10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przez trzy kolejne dni nauki powinien nadrobić zaległości i uzupełnić materiał (wiadomości, zeszyty, itp.) w tym czasie jest zwolniony z odpowiedzi ustnych </w:t>
      </w:r>
      <w:r>
        <w:rPr>
          <w:lang w:val="pl-PL"/>
        </w:rPr>
        <w:br/>
        <w:t>i pisemnych,</w:t>
      </w:r>
    </w:p>
    <w:p w:rsidR="00225215" w:rsidRDefault="00225215" w:rsidP="00225215">
      <w:pPr>
        <w:pStyle w:val="Standard"/>
        <w:numPr>
          <w:ilvl w:val="0"/>
          <w:numId w:val="10"/>
        </w:numPr>
        <w:tabs>
          <w:tab w:val="left" w:pos="360"/>
          <w:tab w:val="left" w:pos="720"/>
        </w:tabs>
        <w:spacing w:line="360" w:lineRule="auto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 xml:space="preserve">jeżeli nieobecność była krótsza niż tydzień, uczeń jest zwolniony z odrobienia pracy domowej i sprawdzania wiadomości tylko w zakresie uzasadnionym trudnościami ze zrozumieniem nowego materiału wprowadzonego w trakcie tej nieobecności. </w:t>
      </w:r>
    </w:p>
    <w:p w:rsidR="00225215" w:rsidRDefault="00225215" w:rsidP="00225215">
      <w:pPr>
        <w:pStyle w:val="Standard"/>
        <w:spacing w:line="276" w:lineRule="auto"/>
        <w:jc w:val="both"/>
        <w:rPr>
          <w:lang w:val="pl-PL"/>
        </w:rPr>
      </w:pPr>
      <w:r>
        <w:rPr>
          <w:rFonts w:eastAsia="Calibri"/>
          <w:b/>
          <w:color w:val="00000A"/>
          <w:spacing w:val="-2"/>
          <w:lang w:val="pl-PL"/>
        </w:rPr>
        <w:t xml:space="preserve">Cząstkowe oceny bieżące, oceny klasyfikacyjne  i roczne </w:t>
      </w:r>
      <w:r>
        <w:rPr>
          <w:rFonts w:eastAsia="Calibri"/>
          <w:color w:val="00000A"/>
          <w:spacing w:val="-2"/>
          <w:lang w:val="pl-PL"/>
        </w:rPr>
        <w:t xml:space="preserve">wystawia </w:t>
      </w:r>
      <w:r>
        <w:rPr>
          <w:rFonts w:eastAsia="Calibri"/>
          <w:color w:val="00000A"/>
          <w:spacing w:val="-7"/>
          <w:lang w:val="pl-PL"/>
        </w:rPr>
        <w:t>się według następującej skali:</w:t>
      </w:r>
    </w:p>
    <w:p w:rsidR="00225215" w:rsidRDefault="00225215" w:rsidP="00225215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lang w:val="pl-PL"/>
        </w:rPr>
      </w:pPr>
      <w:r>
        <w:rPr>
          <w:rFonts w:eastAsia="Calibri"/>
          <w:color w:val="00000A"/>
          <w:spacing w:val="-8"/>
          <w:lang w:val="pl-PL"/>
        </w:rPr>
        <w:t>ocena celująca</w:t>
      </w:r>
      <w:r>
        <w:rPr>
          <w:rFonts w:eastAsia="Calibri"/>
          <w:color w:val="00000A"/>
          <w:spacing w:val="-8"/>
          <w:lang w:val="pl-PL"/>
        </w:rPr>
        <w:tab/>
      </w:r>
      <w:r>
        <w:rPr>
          <w:rFonts w:eastAsia="Calibri"/>
          <w:color w:val="00000A"/>
          <w:spacing w:val="-2"/>
          <w:lang w:val="pl-PL"/>
        </w:rPr>
        <w:t>- cel</w:t>
      </w:r>
      <w:r>
        <w:rPr>
          <w:rFonts w:eastAsia="Calibri"/>
          <w:color w:val="00000A"/>
          <w:spacing w:val="-2"/>
          <w:lang w:val="pl-PL"/>
        </w:rPr>
        <w:tab/>
        <w:t>- 6</w:t>
      </w:r>
    </w:p>
    <w:p w:rsidR="00225215" w:rsidRDefault="00225215" w:rsidP="00225215">
      <w:pPr>
        <w:pStyle w:val="Standard"/>
        <w:tabs>
          <w:tab w:val="left" w:pos="458"/>
          <w:tab w:val="left" w:pos="2811"/>
          <w:tab w:val="left" w:pos="3537"/>
        </w:tabs>
        <w:spacing w:line="276" w:lineRule="auto"/>
        <w:ind w:left="720"/>
        <w:jc w:val="both"/>
        <w:rPr>
          <w:lang w:val="pl-PL"/>
        </w:rPr>
      </w:pPr>
      <w:r>
        <w:rPr>
          <w:rFonts w:eastAsia="Calibri"/>
          <w:color w:val="00000A"/>
          <w:spacing w:val="-8"/>
          <w:lang w:val="pl-PL"/>
        </w:rPr>
        <w:t>ocena</w:t>
      </w:r>
      <w:r>
        <w:rPr>
          <w:rFonts w:eastAsia="Calibri"/>
          <w:color w:val="00000A"/>
          <w:spacing w:val="-9"/>
          <w:lang w:val="pl-PL"/>
        </w:rPr>
        <w:t xml:space="preserve"> bardzo dobra</w:t>
      </w:r>
      <w:r>
        <w:rPr>
          <w:rFonts w:eastAsia="Calibri"/>
          <w:color w:val="00000A"/>
          <w:spacing w:val="-9"/>
          <w:lang w:val="pl-PL"/>
        </w:rPr>
        <w:tab/>
      </w:r>
      <w:r>
        <w:rPr>
          <w:rFonts w:eastAsia="Calibri"/>
          <w:color w:val="00000A"/>
          <w:lang w:val="pl-PL"/>
        </w:rPr>
        <w:t xml:space="preserve">- </w:t>
      </w:r>
      <w:proofErr w:type="spellStart"/>
      <w:r>
        <w:rPr>
          <w:rFonts w:eastAsia="Calibri"/>
          <w:color w:val="00000A"/>
          <w:lang w:val="pl-PL"/>
        </w:rPr>
        <w:t>bdb</w:t>
      </w:r>
      <w:proofErr w:type="spellEnd"/>
      <w:r>
        <w:rPr>
          <w:rFonts w:eastAsia="Calibri"/>
          <w:color w:val="00000A"/>
          <w:lang w:val="pl-PL"/>
        </w:rPr>
        <w:tab/>
        <w:t>- 5</w:t>
      </w:r>
    </w:p>
    <w:p w:rsidR="00225215" w:rsidRDefault="00225215" w:rsidP="00225215">
      <w:pPr>
        <w:pStyle w:val="Standard"/>
        <w:tabs>
          <w:tab w:val="left" w:pos="458"/>
          <w:tab w:val="left" w:pos="2811"/>
          <w:tab w:val="left" w:pos="3553"/>
        </w:tabs>
        <w:spacing w:line="276" w:lineRule="auto"/>
        <w:ind w:left="720"/>
        <w:jc w:val="both"/>
        <w:rPr>
          <w:lang w:val="pl-PL"/>
        </w:rPr>
      </w:pPr>
      <w:r>
        <w:rPr>
          <w:rFonts w:eastAsia="Calibri"/>
          <w:color w:val="00000A"/>
          <w:spacing w:val="-8"/>
          <w:lang w:val="pl-PL"/>
        </w:rPr>
        <w:t>ocena dobra</w:t>
      </w:r>
      <w:r>
        <w:rPr>
          <w:rFonts w:eastAsia="Calibri"/>
          <w:color w:val="00000A"/>
          <w:spacing w:val="-8"/>
          <w:lang w:val="pl-PL"/>
        </w:rPr>
        <w:tab/>
        <w:t xml:space="preserve"> - </w:t>
      </w:r>
      <w:proofErr w:type="spellStart"/>
      <w:r>
        <w:rPr>
          <w:rFonts w:eastAsia="Calibri"/>
          <w:color w:val="00000A"/>
          <w:spacing w:val="-8"/>
          <w:lang w:val="pl-PL"/>
        </w:rPr>
        <w:t>db</w:t>
      </w:r>
      <w:proofErr w:type="spellEnd"/>
      <w:r>
        <w:rPr>
          <w:rFonts w:eastAsia="Calibri"/>
          <w:color w:val="00000A"/>
          <w:spacing w:val="-8"/>
          <w:lang w:val="pl-PL"/>
        </w:rPr>
        <w:tab/>
        <w:t>- 4</w:t>
      </w:r>
    </w:p>
    <w:p w:rsidR="00225215" w:rsidRDefault="00225215" w:rsidP="00225215">
      <w:pPr>
        <w:pStyle w:val="Standard"/>
        <w:tabs>
          <w:tab w:val="left" w:pos="458"/>
          <w:tab w:val="left" w:pos="2811"/>
          <w:tab w:val="left" w:pos="3553"/>
        </w:tabs>
        <w:spacing w:line="276" w:lineRule="auto"/>
        <w:ind w:left="720"/>
        <w:jc w:val="both"/>
        <w:rPr>
          <w:lang w:val="pl-PL"/>
        </w:rPr>
      </w:pPr>
      <w:r>
        <w:rPr>
          <w:rFonts w:eastAsia="Calibri"/>
          <w:color w:val="00000A"/>
          <w:spacing w:val="-8"/>
          <w:lang w:val="pl-PL"/>
        </w:rPr>
        <w:t>ocena dostateczna</w:t>
      </w:r>
      <w:r>
        <w:rPr>
          <w:rFonts w:eastAsia="Calibri"/>
          <w:color w:val="00000A"/>
          <w:spacing w:val="-8"/>
          <w:lang w:val="pl-PL"/>
        </w:rPr>
        <w:tab/>
        <w:t xml:space="preserve"> - </w:t>
      </w:r>
      <w:proofErr w:type="spellStart"/>
      <w:r>
        <w:rPr>
          <w:rFonts w:eastAsia="Calibri"/>
          <w:color w:val="00000A"/>
          <w:spacing w:val="-8"/>
          <w:lang w:val="pl-PL"/>
        </w:rPr>
        <w:t>dst</w:t>
      </w:r>
      <w:proofErr w:type="spellEnd"/>
      <w:r>
        <w:rPr>
          <w:rFonts w:eastAsia="Calibri"/>
          <w:color w:val="00000A"/>
          <w:spacing w:val="-8"/>
          <w:lang w:val="pl-PL"/>
        </w:rPr>
        <w:tab/>
        <w:t>- 3</w:t>
      </w:r>
    </w:p>
    <w:p w:rsidR="00225215" w:rsidRDefault="00225215" w:rsidP="00225215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lang w:val="pl-PL"/>
        </w:rPr>
      </w:pPr>
      <w:r>
        <w:rPr>
          <w:rFonts w:eastAsia="Calibri"/>
          <w:color w:val="00000A"/>
          <w:spacing w:val="-8"/>
          <w:lang w:val="pl-PL"/>
        </w:rPr>
        <w:t>ocena dopuszczająca</w:t>
      </w:r>
      <w:r>
        <w:rPr>
          <w:rFonts w:eastAsia="Calibri"/>
          <w:color w:val="00000A"/>
          <w:spacing w:val="-8"/>
          <w:lang w:val="pl-PL"/>
        </w:rPr>
        <w:tab/>
        <w:t xml:space="preserve"> - </w:t>
      </w:r>
      <w:proofErr w:type="spellStart"/>
      <w:r>
        <w:rPr>
          <w:rFonts w:eastAsia="Calibri"/>
          <w:color w:val="00000A"/>
          <w:spacing w:val="-8"/>
          <w:lang w:val="pl-PL"/>
        </w:rPr>
        <w:t>dop</w:t>
      </w:r>
      <w:proofErr w:type="spellEnd"/>
      <w:r>
        <w:rPr>
          <w:rFonts w:eastAsia="Calibri"/>
          <w:color w:val="00000A"/>
          <w:spacing w:val="-8"/>
          <w:lang w:val="pl-PL"/>
        </w:rPr>
        <w:tab/>
        <w:t>- 2</w:t>
      </w:r>
    </w:p>
    <w:p w:rsidR="00225215" w:rsidRDefault="00225215" w:rsidP="00225215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rFonts w:eastAsia="Calibri"/>
          <w:color w:val="00000A"/>
          <w:spacing w:val="2"/>
          <w:lang w:val="pl-PL"/>
        </w:rPr>
      </w:pPr>
      <w:r>
        <w:rPr>
          <w:rFonts w:eastAsia="Calibri"/>
          <w:color w:val="00000A"/>
          <w:spacing w:val="-8"/>
          <w:lang w:val="pl-PL"/>
        </w:rPr>
        <w:t>ocena</w:t>
      </w:r>
      <w:r>
        <w:rPr>
          <w:rFonts w:eastAsia="Calibri"/>
          <w:color w:val="00000A"/>
          <w:spacing w:val="-9"/>
          <w:lang w:val="pl-PL"/>
        </w:rPr>
        <w:t xml:space="preserve"> niedostateczna</w:t>
      </w:r>
      <w:r>
        <w:rPr>
          <w:rFonts w:eastAsia="Calibri"/>
          <w:color w:val="00000A"/>
          <w:spacing w:val="-9"/>
          <w:lang w:val="pl-PL"/>
        </w:rPr>
        <w:tab/>
      </w:r>
      <w:r>
        <w:rPr>
          <w:rFonts w:eastAsia="Calibri"/>
          <w:color w:val="00000A"/>
          <w:spacing w:val="2"/>
          <w:lang w:val="pl-PL"/>
        </w:rPr>
        <w:t xml:space="preserve">- </w:t>
      </w:r>
      <w:proofErr w:type="spellStart"/>
      <w:r>
        <w:rPr>
          <w:rFonts w:eastAsia="Calibri"/>
          <w:color w:val="00000A"/>
          <w:spacing w:val="2"/>
          <w:lang w:val="pl-PL"/>
        </w:rPr>
        <w:t>ndst</w:t>
      </w:r>
      <w:proofErr w:type="spellEnd"/>
      <w:r>
        <w:rPr>
          <w:rFonts w:eastAsia="Calibri"/>
          <w:color w:val="00000A"/>
          <w:spacing w:val="2"/>
          <w:lang w:val="pl-PL"/>
        </w:rPr>
        <w:tab/>
        <w:t>- 1</w:t>
      </w:r>
    </w:p>
    <w:p w:rsidR="00225215" w:rsidRDefault="00225215" w:rsidP="00225215">
      <w:pPr>
        <w:pStyle w:val="Standard"/>
        <w:spacing w:line="360" w:lineRule="auto"/>
        <w:jc w:val="both"/>
        <w:rPr>
          <w:lang w:val="pl-PL"/>
        </w:rPr>
      </w:pPr>
      <w:r>
        <w:rPr>
          <w:rFonts w:eastAsia="Calibri"/>
          <w:b/>
          <w:color w:val="00000A"/>
          <w:spacing w:val="-15"/>
          <w:u w:val="single"/>
          <w:lang w:val="pl-PL"/>
        </w:rPr>
        <w:t>Oceny z prac pisemnych wystawia się przyjmując następujące progi procentowe:</w:t>
      </w:r>
    </w:p>
    <w:p w:rsidR="00225215" w:rsidRDefault="00225215" w:rsidP="00225215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u w:val="single"/>
          <w:lang w:val="pl-PL"/>
        </w:rPr>
      </w:pPr>
    </w:p>
    <w:p w:rsidR="00225215" w:rsidRDefault="00225215" w:rsidP="00225215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6</w:t>
      </w:r>
      <w:r>
        <w:rPr>
          <w:rFonts w:eastAsia="Calibri"/>
          <w:color w:val="00000A"/>
          <w:spacing w:val="-15"/>
          <w:lang w:val="pl-PL"/>
        </w:rPr>
        <w:tab/>
        <w:t>celujący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         - 100% </w:t>
      </w:r>
    </w:p>
    <w:p w:rsidR="00225215" w:rsidRDefault="00225215" w:rsidP="00225215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5</w:t>
      </w:r>
      <w:r>
        <w:rPr>
          <w:rFonts w:eastAsia="Calibri"/>
          <w:color w:val="00000A"/>
          <w:spacing w:val="-15"/>
          <w:lang w:val="pl-PL"/>
        </w:rPr>
        <w:tab/>
        <w:t>bardzo dobry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99% - 91%</w:t>
      </w:r>
    </w:p>
    <w:p w:rsidR="00225215" w:rsidRDefault="00225215" w:rsidP="00225215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4</w:t>
      </w:r>
      <w:r>
        <w:rPr>
          <w:rFonts w:eastAsia="Calibri"/>
          <w:color w:val="00000A"/>
          <w:spacing w:val="-15"/>
          <w:lang w:val="pl-PL"/>
        </w:rPr>
        <w:tab/>
        <w:t>dobry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90% -  75%</w:t>
      </w:r>
    </w:p>
    <w:p w:rsidR="00225215" w:rsidRDefault="00225215" w:rsidP="00225215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3</w:t>
      </w:r>
      <w:r>
        <w:rPr>
          <w:rFonts w:eastAsia="Calibri"/>
          <w:color w:val="00000A"/>
          <w:spacing w:val="-15"/>
          <w:lang w:val="pl-PL"/>
        </w:rPr>
        <w:tab/>
        <w:t>dostateczny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74% -  51%</w:t>
      </w:r>
    </w:p>
    <w:p w:rsidR="00225215" w:rsidRDefault="00225215" w:rsidP="00225215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2</w:t>
      </w:r>
      <w:r>
        <w:rPr>
          <w:rFonts w:eastAsia="Calibri"/>
          <w:color w:val="00000A"/>
          <w:spacing w:val="-15"/>
          <w:lang w:val="pl-PL"/>
        </w:rPr>
        <w:tab/>
        <w:t>dopuszczający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50% -  31%</w:t>
      </w:r>
    </w:p>
    <w:p w:rsidR="00225215" w:rsidRDefault="00225215" w:rsidP="00225215">
      <w:pPr>
        <w:pStyle w:val="Standard"/>
        <w:spacing w:line="360" w:lineRule="auto"/>
        <w:ind w:left="360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1</w:t>
      </w:r>
      <w:r>
        <w:rPr>
          <w:rFonts w:eastAsia="Calibri"/>
          <w:color w:val="00000A"/>
          <w:spacing w:val="-15"/>
          <w:lang w:val="pl-PL"/>
        </w:rPr>
        <w:tab/>
        <w:t>niedostateczny</w:t>
      </w:r>
      <w:r>
        <w:rPr>
          <w:rFonts w:eastAsia="Calibri"/>
          <w:color w:val="00000A"/>
          <w:spacing w:val="-15"/>
          <w:lang w:val="pl-PL"/>
        </w:rPr>
        <w:tab/>
        <w:t xml:space="preserve">               30% -   0%  punktów możliwych do zdobycia</w:t>
      </w:r>
    </w:p>
    <w:p w:rsidR="00225215" w:rsidRDefault="00225215" w:rsidP="00225215">
      <w:pPr>
        <w:pStyle w:val="Standard"/>
        <w:spacing w:line="240" w:lineRule="exact"/>
        <w:ind w:left="360" w:hanging="360"/>
        <w:jc w:val="both"/>
        <w:rPr>
          <w:rFonts w:eastAsia="Calibri"/>
          <w:b/>
          <w:spacing w:val="-3"/>
          <w:lang w:val="pl-PL"/>
        </w:rPr>
      </w:pPr>
      <w:r>
        <w:rPr>
          <w:rFonts w:eastAsia="Calibri"/>
          <w:b/>
          <w:spacing w:val="-3"/>
          <w:lang w:val="pl-PL"/>
        </w:rPr>
        <w:t>Przy ocenianiu nauczyciel stosuje następujące rangi ocen:</w:t>
      </w:r>
    </w:p>
    <w:p w:rsidR="00225215" w:rsidRDefault="00225215" w:rsidP="00225215">
      <w:pPr>
        <w:pStyle w:val="Bezodstpw"/>
        <w:rPr>
          <w:rFonts w:ascii="Times New Roman" w:hAnsi="Times New Roman" w:cs="Times New Roman"/>
        </w:rPr>
      </w:pPr>
    </w:p>
    <w:p w:rsidR="00225215" w:rsidRDefault="00225215" w:rsidP="00225215">
      <w:pPr>
        <w:pStyle w:val="Standard"/>
        <w:spacing w:line="360" w:lineRule="auto"/>
        <w:jc w:val="both"/>
        <w:rPr>
          <w:rFonts w:eastAsia="Calibri"/>
          <w:spacing w:val="-3"/>
          <w:u w:val="single"/>
          <w:lang w:val="pl-PL"/>
        </w:rPr>
      </w:pPr>
      <w:r>
        <w:rPr>
          <w:rFonts w:eastAsia="Calibri"/>
          <w:spacing w:val="-3"/>
          <w:u w:val="single"/>
          <w:lang w:val="pl-PL"/>
        </w:rPr>
        <w:t>Ranga ocen:</w:t>
      </w:r>
    </w:p>
    <w:p w:rsidR="00225215" w:rsidRDefault="00225215" w:rsidP="00225215">
      <w:pPr>
        <w:pStyle w:val="Standard"/>
        <w:spacing w:line="360" w:lineRule="auto"/>
        <w:ind w:left="300"/>
        <w:jc w:val="both"/>
        <w:rPr>
          <w:rFonts w:eastAsia="Calibri"/>
          <w:spacing w:val="-3"/>
          <w:lang w:val="pl-PL"/>
        </w:rPr>
      </w:pPr>
      <w:r>
        <w:rPr>
          <w:rFonts w:eastAsia="Calibri"/>
          <w:spacing w:val="-3"/>
          <w:lang w:val="pl-PL"/>
        </w:rPr>
        <w:t>1) I ranga – oceny ze sprawdzianów i konkursów przedmiotowych;</w:t>
      </w:r>
    </w:p>
    <w:p w:rsidR="00225215" w:rsidRDefault="00225215" w:rsidP="00225215">
      <w:pPr>
        <w:pStyle w:val="Standard"/>
        <w:spacing w:line="360" w:lineRule="auto"/>
        <w:ind w:left="300"/>
        <w:jc w:val="both"/>
        <w:rPr>
          <w:rFonts w:eastAsia="Calibri"/>
          <w:spacing w:val="-3"/>
          <w:lang w:val="pl-PL"/>
        </w:rPr>
      </w:pPr>
      <w:r>
        <w:rPr>
          <w:rFonts w:eastAsia="Calibri"/>
          <w:spacing w:val="-3"/>
          <w:lang w:val="pl-PL"/>
        </w:rPr>
        <w:t>2) II ranga – oceny z kartkówek, testów, kart pracy i odpowiedzi ustnych;</w:t>
      </w:r>
    </w:p>
    <w:p w:rsidR="00225215" w:rsidRDefault="00225215" w:rsidP="00225215">
      <w:pPr>
        <w:pStyle w:val="Standard"/>
        <w:spacing w:line="360" w:lineRule="auto"/>
        <w:ind w:left="284"/>
        <w:jc w:val="both"/>
      </w:pPr>
      <w:r>
        <w:rPr>
          <w:rFonts w:eastAsia="Calibri"/>
          <w:spacing w:val="-3"/>
          <w:lang w:val="pl-PL"/>
        </w:rPr>
        <w:t>3)III ranga – oceny z prac domowych, aktywności i prac dodatkowych.</w:t>
      </w:r>
    </w:p>
    <w:p w:rsidR="00225215" w:rsidRDefault="00225215" w:rsidP="00225215">
      <w:pPr>
        <w:pStyle w:val="Standard"/>
        <w:spacing w:line="360" w:lineRule="auto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>Ocena roczna odzwierciedla wiedzę, umiejętności i pracę ucznia w całym roku szkolnym                i jest wystawiana na podstawie ocen za dwa półrocza.</w:t>
      </w:r>
    </w:p>
    <w:p w:rsidR="00225215" w:rsidRDefault="00225215" w:rsidP="00225215">
      <w:pPr>
        <w:pStyle w:val="Standard"/>
        <w:spacing w:line="360" w:lineRule="auto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>Uczniowie z dysfunkcjami orzeczonymi przez poradnie psychologiczno-pedagogiczne mają dostosowywane wymagania zgodnie z zaleceniami poradni.</w:t>
      </w:r>
    </w:p>
    <w:p w:rsidR="00225215" w:rsidRDefault="00225215" w:rsidP="00225215">
      <w:pPr>
        <w:pStyle w:val="Standard"/>
        <w:spacing w:line="360" w:lineRule="auto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>Proces oceniania jest jawny zarówno dla ucznia jak i jego rodziców (prawnych opiekunów). Na prośbę ucznia lub jego rodziców (prawnych opiekunów), sprawdzone i ocenione pisemne prace kontrolne oraz inna dokumentacja dotycząca oceniania ucznia jest udostępniana uczniowi lub jego rodzicom (prawnym opiekunom) do wglądu na terenie szkoły.</w:t>
      </w:r>
    </w:p>
    <w:p w:rsidR="00225215" w:rsidRDefault="00225215" w:rsidP="00225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zostają zapoznani z Przedmiotowymi Zasadami Oceniania z historii na pierwszych lekcjach w nowym roku szkolnym. Na bieżąco, nauczyciel przypomina   o zasadach oceniania i wymaganiach edukacyjnych na poszczególne oceny przy uzasadnianiu wystawianiu uczniom ocen oraz przy klasyfikacji śródrocznej i rocznej.</w:t>
      </w:r>
    </w:p>
    <w:p w:rsidR="00225215" w:rsidRDefault="00225215" w:rsidP="00225215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Zadawanie i ocena prac domowych </w:t>
      </w:r>
    </w:p>
    <w:p w:rsidR="00225215" w:rsidRDefault="00225215" w:rsidP="00225215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Celem zadawania i kontroli prac domowych z historii jest zainteresowanie ucznia przedmiotem, pobudzenie jego aktywności twórczej, kreatywności, podtrzymanie chęci i gotowości do nauki, kształtowanie nawyku świadomego organizowania i planowania własnego uczenia się. </w:t>
      </w:r>
    </w:p>
    <w:p w:rsidR="00225215" w:rsidRDefault="00225215" w:rsidP="00225215">
      <w:pPr>
        <w:pStyle w:val="Defaul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Obowiązkiem ucznia jest systematyczne odrabianie prac domowych. </w:t>
      </w:r>
    </w:p>
    <w:p w:rsidR="00225215" w:rsidRDefault="00225215" w:rsidP="00225215">
      <w:pPr>
        <w:pStyle w:val="Defaul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Zadając pracę domową, nauczyciel określa termin i sposób wykonania zadania. </w:t>
      </w:r>
    </w:p>
    <w:p w:rsidR="00225215" w:rsidRDefault="00225215" w:rsidP="00225215">
      <w:pPr>
        <w:pStyle w:val="Defaul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Prace domowe mogą mieć charakter krótkich zadań związanych z przygotowaniem do kolejnej lekcji, ćwiczenia niezbędnego do utrwalenia nabytych na lekcji umiejętności i wiedzy, zgromadzenia materiałów oraz zredagowania dłuższych form wypowiedzi pisemnych. </w:t>
      </w:r>
    </w:p>
    <w:p w:rsidR="00225215" w:rsidRDefault="00225215" w:rsidP="00225215">
      <w:pPr>
        <w:pStyle w:val="Defaul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Nauczyciel sprawdza wykonanie wymienionych wyżej prac w określonym terminie. </w:t>
      </w:r>
    </w:p>
    <w:p w:rsidR="00225215" w:rsidRDefault="00225215" w:rsidP="00225215">
      <w:pPr>
        <w:pStyle w:val="Defaul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„Parafka” oznacza, że nauczyciel sprawdzał wykonanie zadania, ale nie sprawdzał jego zawartości merytorycznej. </w:t>
      </w:r>
    </w:p>
    <w:p w:rsidR="00225215" w:rsidRDefault="00225215" w:rsidP="00225215">
      <w:pPr>
        <w:pStyle w:val="Nagwek2"/>
        <w:spacing w:before="360" w:after="12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326066339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Kryteria wymagań ogólnych na poszczególne oceny </w:t>
      </w:r>
      <w:r>
        <w:rPr>
          <w:rFonts w:ascii="Times New Roman" w:hAnsi="Times New Roman"/>
          <w:color w:val="auto"/>
          <w:sz w:val="24"/>
          <w:szCs w:val="24"/>
        </w:rPr>
        <w:br/>
        <w:t>z historii w klas</w:t>
      </w:r>
      <w:bookmarkEnd w:id="0"/>
      <w:r>
        <w:rPr>
          <w:rFonts w:ascii="Times New Roman" w:hAnsi="Times New Roman"/>
          <w:color w:val="auto"/>
          <w:sz w:val="24"/>
          <w:szCs w:val="24"/>
        </w:rPr>
        <w:t>ie VIII</w:t>
      </w:r>
    </w:p>
    <w:p w:rsidR="00225215" w:rsidRDefault="00225215" w:rsidP="002252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niedostateczną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225215" w:rsidRDefault="00225215" w:rsidP="00225215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pl-PL"/>
        </w:rPr>
        <w:t>nie opanował treści zawartych w podstawie programowej, ma poważne braki w podstawowych wiadomościach,</w:t>
      </w:r>
    </w:p>
    <w:p w:rsidR="00225215" w:rsidRDefault="00225215" w:rsidP="00225215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opanował umiejętności związanych z myśleniem historycznym i stosowaniem treści historycznych i społecznych nawet w stopniu minimalnym,</w:t>
      </w:r>
    </w:p>
    <w:p w:rsidR="00225215" w:rsidRDefault="00225215" w:rsidP="00225215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rozumie prostych związków między faktami historycznymi,</w:t>
      </w:r>
    </w:p>
    <w:p w:rsidR="00225215" w:rsidRDefault="00225215" w:rsidP="00225215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zna podstawowych reguł i zasad rządzących życiem politycznym, społecznym i gospodarczym,</w:t>
      </w:r>
    </w:p>
    <w:p w:rsidR="00225215" w:rsidRDefault="00225215" w:rsidP="00225215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potrafi odtworzyć istotnych elementów materiału opracowywanego na lekcjach,</w:t>
      </w:r>
    </w:p>
    <w:p w:rsidR="00225215" w:rsidRDefault="00225215" w:rsidP="00225215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potrafi zbudować prostej wypowiedzi na zadany temat,</w:t>
      </w:r>
    </w:p>
    <w:p w:rsidR="00225215" w:rsidRDefault="00225215" w:rsidP="00225215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nie wykonuje zadań realizowanych przez zespół klasowy, jest bierny, nie przejawia </w:t>
      </w:r>
      <w:r>
        <w:rPr>
          <w:rFonts w:ascii="Times New Roman" w:hAnsi="Times New Roman" w:cs="Times New Roman"/>
          <w:spacing w:val="-4"/>
          <w:sz w:val="24"/>
          <w:szCs w:val="24"/>
          <w:lang w:val="pl-PL"/>
        </w:rPr>
        <w:t>zainteresowania treściami przedmiotu ani chęci przyswajania wiadomości i współpracy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z nauczycielem.</w:t>
      </w:r>
    </w:p>
    <w:p w:rsidR="00225215" w:rsidRDefault="00225215" w:rsidP="00225215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dopuszczającą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opanował treści konieczne, ale jego wiedza jest fragmentaryczna, ma </w:t>
      </w:r>
      <w:r>
        <w:rPr>
          <w:rFonts w:ascii="Times New Roman" w:hAnsi="Times New Roman" w:cs="Times New Roman"/>
          <w:spacing w:val="-2"/>
          <w:sz w:val="24"/>
          <w:szCs w:val="24"/>
          <w:lang w:val="pl-PL"/>
        </w:rPr>
        <w:t>braki w podstawowych wiadomościach i umiejętnościach, lecz z pomocą nauczyciela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potrafi je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 dłuższym czasie nadrobić,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 pomocy nauczyciela wyjaśnia znaczenie podstawowych pojęć z zakresu historii,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główne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zna prosty podział źródeł historycznych,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rozumie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źródłowy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 ogólną orientację w posługiwaniu się osią czasu, przyporządkowuje datę wiekowi, 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 daty roczne przełomowych wydarzeń, 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pl-PL"/>
        </w:rPr>
        <w:t>odczytuje podstawowe dane kartograficzne, wskazuje na mapie wybrane państwa i regiony,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umie nazwać poznane epoki oraz przedstawić ich ramy chronologiczne,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zachowuje się godnie w czasie obchodów świąt i uroczystości państwowych,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zna podstawowe dokumenty prawne regulujące życie społeczeństwa i państwa,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dostrzega i rozpoznaje podstawowe reguły i procedury demokratyczne w państwie,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zna rodzaje potrzeb człowieka, wymienia poznane grupy społeczne,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wykonuje typowe zadania teoretyczne i praktyczne o niewielkim stopniu trudności,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 trudności ze zbudowaniem poprawnej wypowiedzi, </w:t>
      </w:r>
    </w:p>
    <w:p w:rsidR="00225215" w:rsidRDefault="00225215" w:rsidP="00225215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21211F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zachowuje na lekcji bierną postawę, ale wykazuje chęć współpracy i, odpowiednio motywowany, jest w stanie przy pomocy nauczyciela wykonać proste polecenia.</w:t>
      </w:r>
    </w:p>
    <w:p w:rsidR="00225215" w:rsidRDefault="00225215" w:rsidP="00225215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dostateczną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posiada kompetencje określone na ocenę dopuszczającą,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opanował minimum wiadomości i umiejętności przewidzianych w podstawie programowej,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niewielkimi trudnościami posługuje się terminologią poznaną na lekcjach, 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dostrzega podstawowe związki przyczynowo-skutkowe pomiędzy faktami historycznymi, 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wyciąga proste wnioski z otrzymanych informacji, 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dostrzega rolę głównych postaci historycznych w ważnych wydarzeniach,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rozróżnia podstawowe typy źródeł informacji historycznej,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pl-PL"/>
        </w:rPr>
        <w:t>pod kierunkiem nauczyciela gromadzi, porządkuje i wykorzystuje informacje z różnych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źródeł,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podejmuje próby analizy i interpretacji tekstu źródłowego, 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 niewielką pomocą nauczyciela umiejscawia wydarzenia w czasie (taśma chronologiczna),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szereguje poznane wydarzenia w czasie, 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niewielką pomocą nauczyciela umiejscawia wydarzenia w przestrzeni (mapa), 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pl-PL"/>
        </w:rPr>
        <w:t>podaje podstawowe cechy odróżniające epoki: starożytną</w:t>
      </w:r>
      <w:r>
        <w:rPr>
          <w:rFonts w:ascii="Times New Roman" w:hAnsi="Times New Roman" w:cs="Times New Roman"/>
          <w:sz w:val="24"/>
          <w:szCs w:val="24"/>
          <w:lang w:val="pl-PL"/>
        </w:rPr>
        <w:t>, średniowieczną i nowożytną,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pl-PL"/>
        </w:rPr>
        <w:t>wskazuje główne elementy tradycji starożytnej w życiu współczesnym,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rozpoznaje własne prawa i obowiązki w życiu rodzinnym,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dokonuje prostej charakterystyki regionu, w którym mieszka,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podaje podstawowe informacje na temat państwa i sposobu jego funkcjonowania, 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przedstawia najważniejsze informacje dotyczące życia politycznego i społecznego w Polsce,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zna i potrafi zastosować podstawowe procedury demokratyczne w klasie i szkole,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wymienia poznane prawa człowieka, obywatela i dziecka, 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wykonuje proste zadania pisemne, poprawia popełnione błędy merytoryczne,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formułuje krótkie i proste wypowiedzi na zadany temat,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pl-PL"/>
        </w:rPr>
        <w:t>wykazuje niewielką aktywność na lekcjach, ale współpracuje z grupą podczas realizacji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zadań,</w:t>
      </w:r>
    </w:p>
    <w:p w:rsidR="00225215" w:rsidRDefault="00225215" w:rsidP="00225215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pl-PL"/>
        </w:rPr>
        <w:t>wykazuje postawę tolerancji oraz poszanowania dla cudzych poglądów.</w:t>
      </w:r>
    </w:p>
    <w:p w:rsidR="00225215" w:rsidRDefault="00225215" w:rsidP="00225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15" w:rsidRDefault="00225215" w:rsidP="00225215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Ocenę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dobrą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posiada kompetencje określone na oceny dopuszczającą i dostateczną,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opanował w niepełnym stopniu wiadomości i umiejętności ujęte w podstawie programowej,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prawidłowo posługuje się terminologią historyczną,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porównuje wydarzenia z przeszłości, dostrzega złożoność związków przyczynowo</w:t>
      </w:r>
      <w:r>
        <w:rPr>
          <w:rFonts w:ascii="Times New Roman" w:hAnsi="Times New Roman" w:cs="Times New Roman"/>
          <w:sz w:val="24"/>
          <w:szCs w:val="24"/>
          <w:lang w:val="pl-PL"/>
        </w:rPr>
        <w:noBreakHyphen/>
        <w:t xml:space="preserve"> skutkowych między wydarzeniami, 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charakteryzuje dokonania ważnych postaci historycznych,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samodzielnie gromadzi, porządkuje i wykorzystuje informacje z różnych źródeł, 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analizuje i interpretuje teksty źródłowe z niewielką pomocą nauczyciela,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wykonuje wszystkie rodzaje ćwiczeń związane z orientacją w czasie,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pl-PL"/>
        </w:rPr>
        <w:t>dobrze posługuje się mapą historyczną i planem, poprawnie odczytuje zawarte w nich informacje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umie krótko scharakteryzować poznane epoki,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wskazuje elementy tradycji wszystkich epok w życiu współczesnym, 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zna różne systemy organizacji społeczeństw i państw,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charakteryzuje główne problemy życia politycznego i społecznego małej ojczyzny i państwa,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wie, co należy robić, gdy jego prawa jako człowieka, dziecka lub ucznia są łamane,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rozwiązuje typowe problemy z wykorzystaniem informacji z różnych źródeł, inspirowany przez nauczyciela potrafi rozwiązać trudniejsze zadania,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swobodnie wypowiada się na wybrane tematy, w tym społeczne, 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formułuje i uzasadnia własne poglądy i opinie,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aktywnie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uczestniczy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lekcjach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5215" w:rsidRDefault="00225215" w:rsidP="00225215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systematycznie przygotowuje się do zajęć i odrabia prace domowe.</w:t>
      </w:r>
    </w:p>
    <w:p w:rsidR="00225215" w:rsidRDefault="00225215" w:rsidP="00225215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bardzo dobrą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225215" w:rsidRDefault="00225215" w:rsidP="00225215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posiada kompetencje określone na oceny dopuszczającą, dostateczną i dobrą,</w:t>
      </w:r>
    </w:p>
    <w:p w:rsidR="00225215" w:rsidRDefault="00225215" w:rsidP="00225215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opanował w pełnym stopniu wiadomości i umiejętności ujęte w podstawie programowej,</w:t>
      </w:r>
    </w:p>
    <w:p w:rsidR="00225215" w:rsidRDefault="00225215" w:rsidP="00225215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swobodnie wypowiada się na temat przyczyn, przebiegu i skutków wydarzeń oraz zjawisk historycznych i społecznych, </w:t>
      </w:r>
    </w:p>
    <w:p w:rsidR="00225215" w:rsidRDefault="00225215" w:rsidP="00225215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dokonania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25215" w:rsidRDefault="00225215" w:rsidP="00225215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integruje wiedzę z różnych przedmiotów i źródeł różnego typu, wyraża ją w wypowiedziach ustnych i pisemnych, posługuje się poprawnym językiem,</w:t>
      </w:r>
    </w:p>
    <w:p w:rsidR="00225215" w:rsidRDefault="00225215" w:rsidP="00225215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samodzielnie analizuje i interpretuje teksty źródłowe,</w:t>
      </w:r>
    </w:p>
    <w:p w:rsidR="00225215" w:rsidRDefault="00225215" w:rsidP="00225215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dostrzega ciągłość i zmienność w różnych formach życia politycznego i społecznego (państwo, przemiany w strukturze społecznej, gospodarce itp.),</w:t>
      </w:r>
    </w:p>
    <w:p w:rsidR="00225215" w:rsidRDefault="00225215" w:rsidP="00225215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samodzielnie rozwiązuje wszystkie problemy teoretyczne i praktyczne z zakresu historii i wiedzy o społeczeństwie,</w:t>
      </w:r>
    </w:p>
    <w:p w:rsidR="00225215" w:rsidRDefault="00225215" w:rsidP="00225215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aktywnie działa w zespole, wspiera innych, wpływa na efektywność pracy pozostałych członków grupy, </w:t>
      </w:r>
    </w:p>
    <w:p w:rsidR="00225215" w:rsidRDefault="00225215" w:rsidP="00225215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uczestniczy w realizacji zadań dodatkowych,</w:t>
      </w:r>
    </w:p>
    <w:p w:rsidR="00225215" w:rsidRDefault="00225215" w:rsidP="00225215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wykazuje aktywność jako członek społeczności szkolnej,</w:t>
      </w:r>
    </w:p>
    <w:p w:rsidR="00225215" w:rsidRDefault="00225215" w:rsidP="00225215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odnosi pewne sukcesy w konkursach przedmiotowych.</w:t>
      </w:r>
    </w:p>
    <w:p w:rsidR="00225215" w:rsidRDefault="00225215" w:rsidP="00225215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celującą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225215" w:rsidRDefault="00225215" w:rsidP="00225215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posiada kompetencje określone na oceny dopuszczającą, dostateczną, dobrą i bardzo dobrą,</w:t>
      </w:r>
    </w:p>
    <w:p w:rsidR="00225215" w:rsidRDefault="00225215" w:rsidP="00225215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poszerza swoją wiedzę o wiadomości w znacznym stopniu wykraczające poza podstawę programową, prezentuje dodatkową wiedzę w toku zajęć lekcyjnych, </w:t>
      </w:r>
    </w:p>
    <w:p w:rsidR="00225215" w:rsidRDefault="00225215" w:rsidP="00225215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selekcjonuje i hierarchizuje zdobyte wiadomości,</w:t>
      </w:r>
    </w:p>
    <w:p w:rsidR="00225215" w:rsidRDefault="00225215" w:rsidP="00225215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formułuje przemyślane i oryginalne wnioski,</w:t>
      </w:r>
    </w:p>
    <w:p w:rsidR="00225215" w:rsidRDefault="00225215" w:rsidP="00225215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samodzielnie wykonuje zadania o wysokim stopniu trudności, nie popełniając żadnych błędów merytorycznych,</w:t>
      </w:r>
    </w:p>
    <w:p w:rsidR="00225215" w:rsidRDefault="00225215" w:rsidP="00225215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wnosi twórczy wkład do pracy lekcyjnej, proponuje oryginalne rozwiązania, </w:t>
      </w:r>
    </w:p>
    <w:p w:rsidR="00225215" w:rsidRDefault="00225215" w:rsidP="00225215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wykorzystuje wiedzę w nowych sytuacjach poznawczych, potrafi samodzielnie formułować pytania i rozwiązywać problemy,</w:t>
      </w:r>
    </w:p>
    <w:p w:rsidR="00225215" w:rsidRDefault="00225215" w:rsidP="00225215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rozwija zainteresowania historyczne, udzielając się w kole historycznym, wykazuje inicjatywę i pomysłowość,</w:t>
      </w:r>
    </w:p>
    <w:p w:rsidR="00225215" w:rsidRDefault="00225215" w:rsidP="00225215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 krytyczne podejście do zagadnień poruszanych na lekcji, </w:t>
      </w:r>
    </w:p>
    <w:p w:rsidR="00225215" w:rsidRDefault="00225215" w:rsidP="00225215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potrafi dyskutować, używa odpowiedniej argumentacji, </w:t>
      </w:r>
    </w:p>
    <w:p w:rsidR="00225215" w:rsidRDefault="00225215" w:rsidP="00225215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współpracuje z nauczycielem w przygotowaniu niektórych zajęć,</w:t>
      </w:r>
    </w:p>
    <w:p w:rsidR="00225215" w:rsidRDefault="00225215" w:rsidP="00225215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planuje i organizuje swoją pracę oraz pracę grupy zadaniowej,</w:t>
      </w:r>
    </w:p>
    <w:p w:rsidR="00225215" w:rsidRDefault="00225215" w:rsidP="00225215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wypowiedziach ustnych i pisemnych posługuje się nienaganną polszczyzną,</w:t>
      </w:r>
    </w:p>
    <w:p w:rsidR="00225215" w:rsidRDefault="00225215" w:rsidP="00225215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wykazuje się dużą wrażliwością społeczną, inicjuje i koordynuje działania społeczności szkolnej na różnych polach (akcje obywatelskie, charytatywne, ekologiczne),</w:t>
      </w:r>
    </w:p>
    <w:p w:rsidR="00225215" w:rsidRDefault="00225215" w:rsidP="00225215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osiąga sukcesy w konkursach i olimpiadach przedmiotowych.</w:t>
      </w:r>
    </w:p>
    <w:p w:rsidR="00225215" w:rsidRDefault="00225215" w:rsidP="00225215"/>
    <w:p w:rsidR="00225215" w:rsidRDefault="00225215" w:rsidP="00225215"/>
    <w:p w:rsidR="007F44E4" w:rsidRDefault="007F44E4" w:rsidP="00225215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7F44E4" w:rsidSect="007F44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5215" w:rsidRDefault="00225215" w:rsidP="002252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Szczegółowe wymagania edukacyjne z historii na poszczególne oceny w klasie VII</w:t>
      </w:r>
    </w:p>
    <w:p w:rsidR="00225215" w:rsidRPr="00933AAB" w:rsidRDefault="00225215" w:rsidP="0022521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225215" w:rsidRPr="00933AAB" w:rsidTr="00364A9B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5215" w:rsidRPr="00933AAB" w:rsidRDefault="00225215" w:rsidP="00364A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215" w:rsidRPr="00933AAB" w:rsidRDefault="00225215" w:rsidP="00364A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Zagadnienia, materiał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15" w:rsidRPr="00933AAB" w:rsidRDefault="00225215" w:rsidP="00364A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225215" w:rsidRPr="00933AAB" w:rsidTr="00364A9B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215" w:rsidRPr="00933AAB" w:rsidRDefault="00225215" w:rsidP="00364A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215" w:rsidRPr="00933AAB" w:rsidRDefault="00225215" w:rsidP="00364A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215" w:rsidRPr="00933AAB" w:rsidRDefault="00225215" w:rsidP="00364A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215" w:rsidRPr="00933AAB" w:rsidRDefault="00225215" w:rsidP="00364A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215" w:rsidRPr="00933AAB" w:rsidRDefault="00225215" w:rsidP="00364A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15" w:rsidRPr="00933AAB" w:rsidRDefault="00225215" w:rsidP="00364A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225215" w:rsidRPr="00933AAB" w:rsidTr="00364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225215" w:rsidRPr="00933AAB" w:rsidRDefault="00225215" w:rsidP="00364A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I: II WOJNA ŚWIATOWA</w:t>
            </w:r>
          </w:p>
        </w:tc>
      </w:tr>
      <w:tr w:rsidR="00225215" w:rsidRPr="00933AAB" w:rsidTr="00364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1. Napaść na Polskę</w:t>
            </w:r>
          </w:p>
        </w:tc>
        <w:tc>
          <w:tcPr>
            <w:tcW w:w="1984" w:type="dxa"/>
            <w:gridSpan w:val="2"/>
          </w:tcPr>
          <w:p w:rsidR="00225215" w:rsidRPr="00933AAB" w:rsidRDefault="00225215" w:rsidP="0022521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Niemieckie przygotowania do wojny</w:t>
            </w:r>
          </w:p>
          <w:p w:rsidR="00225215" w:rsidRPr="00933AAB" w:rsidRDefault="00225215" w:rsidP="0022521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Polacy w przededniu wojny</w:t>
            </w:r>
          </w:p>
          <w:p w:rsidR="00225215" w:rsidRPr="00933AAB" w:rsidRDefault="00225215" w:rsidP="0022521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Wybuch wojny</w:t>
            </w:r>
          </w:p>
          <w:p w:rsidR="00225215" w:rsidRPr="00933AAB" w:rsidRDefault="00225215" w:rsidP="0022521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Przebieg walk</w:t>
            </w:r>
          </w:p>
          <w:p w:rsidR="00225215" w:rsidRPr="00933AAB" w:rsidRDefault="00225215" w:rsidP="0022521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Napaść sowiecka</w:t>
            </w:r>
          </w:p>
          <w:p w:rsidR="00225215" w:rsidRPr="00933AAB" w:rsidRDefault="00225215" w:rsidP="0022521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Zakończenie walk i bilans wojny obronnej</w:t>
            </w:r>
          </w:p>
        </w:tc>
        <w:tc>
          <w:tcPr>
            <w:tcW w:w="2096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wojna błyskawiczna (</w:t>
            </w:r>
            <w:r w:rsidRPr="00933AAB">
              <w:rPr>
                <w:rFonts w:ascii="Times New Roman" w:hAnsi="Times New Roman" w:cs="Times New Roman"/>
                <w:i/>
                <w:sz w:val="20"/>
                <w:szCs w:val="20"/>
              </w:rPr>
              <w:t>Blitzkrieg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agresji Niemiec na Polskę (1 IX 1939), wkroczenia Armii Czerwonej do Polski (17 IX 1939)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Adolfa Hitlera, Józefa Stalina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etapy wojny obronnej Polski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przyczyny klęski Polski we wrześniu 1939 r.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bitwa graniczna, „dziwna wojna”, internowanie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bitwy o Westerplatte (1–7 IX 1939), wypowiedzenia wojny Niemcom przez Francję i Wielką Brytanię (3 IX 1939), kapitulacji Warszawy (28 IX 1939)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Henryka Sucharskiego, Edwarda Rydza-Śmigłego, Stefana Starzyńskiego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kierunki uderzeń armii niemieckiej i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sowieckiej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wojny obronnej Polski</w:t>
            </w: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„polskie Termopile”, Korpus Ochrony Pogranicza (KOP)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bitwy nad Bzurą (9–22 IX 1939), ewakuacji władz państwowych i wojskowych z Warszawy (6/7 IX 1939), internowania władz polskich w Rumunii (17/18 IX 1939),kapitulacji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pod Kockiem (6 X 1939)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WładysławaRaginisa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Franciszka Kleeberga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wymienia miejsca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kluczowych bitew wojny obronnej Polski stoczonych z wojskami niemieckimi i sowieckimi</w:t>
            </w: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prowokacja gliwicka, Grupy Specjalne (</w:t>
            </w:r>
            <w:proofErr w:type="spellStart"/>
            <w:r w:rsidRPr="00933AAB">
              <w:rPr>
                <w:rFonts w:ascii="Times New Roman" w:hAnsi="Times New Roman" w:cs="Times New Roman"/>
                <w:i/>
                <w:sz w:val="20"/>
                <w:szCs w:val="20"/>
              </w:rPr>
              <w:t>Einsatzgruppen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prowokacji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gliwickiej (31 VIII 1939), kapitulacji Helu (2 X 1939),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Franciszka Dąbrowskiego, Józefa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Unruga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Tadeusza Kutrzeby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porównuje plany Polski i Niemiec przygotowane na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wypadek wojny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stosunek sił ZSRS, Niemiec i Polski</w:t>
            </w:r>
          </w:p>
        </w:tc>
        <w:tc>
          <w:tcPr>
            <w:tcW w:w="2103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 ocenia postawę aliantów zachodnich wobec Polski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we wrześniu 1939 r.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 ocenia postawę władz polskich we wrześniu 1939 r.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Podbój Europy przez Hitlera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:rsidR="00225215" w:rsidRPr="00933AAB" w:rsidRDefault="00225215" w:rsidP="002252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Wojna zimowa</w:t>
            </w:r>
          </w:p>
          <w:p w:rsidR="00225215" w:rsidRPr="00933AAB" w:rsidRDefault="00225215" w:rsidP="002252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Atak III Rzeszy na kraje skandynawskie</w:t>
            </w:r>
          </w:p>
          <w:p w:rsidR="00225215" w:rsidRPr="00933AAB" w:rsidRDefault="00225215" w:rsidP="002252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Agresja niemiecka na Europę Zachodnią</w:t>
            </w:r>
          </w:p>
          <w:p w:rsidR="00225215" w:rsidRPr="00933AAB" w:rsidRDefault="00225215" w:rsidP="002252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Klęska Francji</w:t>
            </w:r>
          </w:p>
          <w:p w:rsidR="00225215" w:rsidRPr="00933AAB" w:rsidRDefault="00225215" w:rsidP="002252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Bitwa o Anglię</w:t>
            </w:r>
          </w:p>
          <w:p w:rsidR="00225215" w:rsidRPr="00933AAB" w:rsidRDefault="00225215" w:rsidP="002252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Wojna na Bałkanach</w:t>
            </w:r>
          </w:p>
        </w:tc>
        <w:tc>
          <w:tcPr>
            <w:tcW w:w="2096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alianci, bitwa o Anglię, kolaboracja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ataku III Rzeszy na Francję (10 V 1940), bitwy o Anglię (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VII–X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1940)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państwa, które padły ofiarą agresji sowieckiej oraz niemieckiej do 1941 r.</w:t>
            </w: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linia Maginota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napaści niemieckiej na Danię i Norwegię (9 IV 1940), ataku Niemiec na Jugosławię i Grecję (6 IV 1941)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Winstona Churchilla,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Charles’a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Gaulle’a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na mapie obszary zagarnięte przez ZSRS i III Rzeszę do 1941 r.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cele polityki Hitlera i Stalina w Europie w latach 1939–1941</w:t>
            </w: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wojna zimowa, państwo marionetkowe, państwo Vichy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wojny sowiecko-fińskiej (XI 1939 – III 1940), zajęcia republik bałtyckich przez ZSRS (VI 1940),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ekspansję ZSRS w latach 1939–1941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opisuje kolejne etapy agresji Niemiec w latach 1940–1941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opisuje skutki bitwy o Anglię oraz omawia jej polityczne i militarne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Komitet Wolnej Francji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,linia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Mannerheima</w:t>
            </w:r>
            <w:proofErr w:type="spellEnd"/>
          </w:p>
          <w:p w:rsidR="00225215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ewakuacji wojsk alianckich z Dunkierki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Vidkuna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Quislinga,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Philippe’a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Pétaina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sposób przejęcia kontroli nad republikami bałtyckimi przez ZSRS w 1940 r.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sytuację polityczną i militarną w Europie w 1941 r.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TSW – Dlaczego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Niemcy nie zdobyli Anglii?</w:t>
            </w:r>
          </w:p>
        </w:tc>
        <w:tc>
          <w:tcPr>
            <w:tcW w:w="1984" w:type="dxa"/>
            <w:gridSpan w:val="2"/>
          </w:tcPr>
          <w:p w:rsidR="00225215" w:rsidRPr="00933AAB" w:rsidRDefault="00225215" w:rsidP="0022521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Jak pokonać flotę brytyjską?</w:t>
            </w:r>
          </w:p>
          <w:p w:rsidR="00225215" w:rsidRPr="00933AAB" w:rsidRDefault="00225215" w:rsidP="0022521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Bitwa o Anglię</w:t>
            </w:r>
          </w:p>
          <w:p w:rsidR="00225215" w:rsidRPr="00933AAB" w:rsidRDefault="00225215" w:rsidP="0022521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2096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zna datę: bitwy o Anglię (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VII–X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1940)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Adolfa Hitlera, Winstona Churchilla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cele niemieckich ataków lotniczych na Wielką Brytanię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terminów: operacja „Lew morski”, Enigma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wynalazki techniczne, które pomogły Brytyjczykom w walce z Niemcami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–zna daty: największego nalotu niemieckiego na Wielką Brytanię (15 IX 1940), nalotu na Coventry (14 XI 1940)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–identyfikuje postacie Mariana Rejewskiego,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Jerzego Różyckiego, Henryka Zygalskiego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założenia niemieckiego planu inwazji na Wielką Brytanię</w:t>
            </w: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Uczeń: 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porównuje potencjał militarny wojsk niemieckich  i brytyjskich w czasie wojny o Anglię</w:t>
            </w:r>
          </w:p>
        </w:tc>
        <w:tc>
          <w:tcPr>
            <w:tcW w:w="2103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–ocenia wkład polskich lotników w walki o Wielką Brytanię</w:t>
            </w:r>
          </w:p>
        </w:tc>
      </w:tr>
      <w:tr w:rsidR="00225215" w:rsidRPr="00933AAB" w:rsidTr="00364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Wojna III Rzeszy z ZSRS</w:t>
            </w:r>
          </w:p>
        </w:tc>
        <w:tc>
          <w:tcPr>
            <w:tcW w:w="1984" w:type="dxa"/>
            <w:gridSpan w:val="2"/>
          </w:tcPr>
          <w:p w:rsidR="00225215" w:rsidRPr="00933AAB" w:rsidRDefault="00225215" w:rsidP="002252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Przygotowania do wojny</w:t>
            </w:r>
          </w:p>
          <w:p w:rsidR="00225215" w:rsidRPr="00933AAB" w:rsidRDefault="00225215" w:rsidP="002252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Atak niemiecki na ZSRS</w:t>
            </w:r>
          </w:p>
          <w:p w:rsidR="00225215" w:rsidRPr="00933AAB" w:rsidRDefault="00225215" w:rsidP="002252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Wielka Wojna Ojczyźniana</w:t>
            </w:r>
          </w:p>
          <w:p w:rsidR="00225215" w:rsidRPr="00933AAB" w:rsidRDefault="00225215" w:rsidP="002252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Stosunek ludności ZSRS do okupanta</w:t>
            </w:r>
          </w:p>
          <w:p w:rsidR="00225215" w:rsidRPr="00933AAB" w:rsidRDefault="00225215" w:rsidP="002252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Walki o Leningrad i Stalingrad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plan „Barbarossa”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agresji Niemiec na ZSRS (22 VI 1941), bitwy pod Stalingradem (VIII 1942 – II 1943)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Wielka Wojna Ojczyźniana</w:t>
            </w:r>
          </w:p>
          <w:p w:rsidR="00225215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datę: bitwy pod Moskwą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Gieorgija Żukowa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na mapie przełomowe bitwy wojny Niemiec i ZSRS: pod Moskwą i pod Stalingradem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przyczyny ataku III Rzeszy na Związek Sowiecki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blokada Leningradu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933AAB">
              <w:rPr>
                <w:rFonts w:ascii="Times New Roman" w:hAnsi="Times New Roman" w:cs="Times New Roman"/>
                <w:i/>
                <w:sz w:val="20"/>
                <w:szCs w:val="20"/>
              </w:rPr>
              <w:t>Lend-Lease</w:t>
            </w:r>
            <w:proofErr w:type="spellEnd"/>
            <w:r w:rsidRPr="00933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i/>
                <w:sz w:val="20"/>
                <w:szCs w:val="20"/>
              </w:rPr>
              <w:t>Act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datę: blokady Leningradu (1941–1944)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Friedricha von Paulusa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przedstawia przebieg działań wojennych na froncie wschodnim w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latach 1941–1943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charakteryzuje stosunek ludności do okupanta na zajmowanych terenach przez Niemców</w:t>
            </w: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powody zbliżenia Wielkiej Brytanii i USA do ZSRS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warunki prowadzenia  działań wojennych przez Niemcy na terenie ZSRS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przyczyny i okoliczności zdobycia przewagi militarnej przez ZSRS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postawę władz sowieckich w czasie Wielkiej Wojny Ojczyźnianej</w:t>
            </w:r>
          </w:p>
        </w:tc>
      </w:tr>
      <w:tr w:rsidR="00225215" w:rsidRPr="00933AAB" w:rsidTr="00364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1984" w:type="dxa"/>
            <w:gridSpan w:val="2"/>
          </w:tcPr>
          <w:p w:rsidR="00225215" w:rsidRPr="00933AAB" w:rsidRDefault="00225215" w:rsidP="0022521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Polityka niemiecka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wobec ziem okupowanych</w:t>
            </w:r>
          </w:p>
          <w:p w:rsidR="00225215" w:rsidRPr="00933AAB" w:rsidRDefault="00225215" w:rsidP="0022521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Ruch oporu w okupowanej Europie</w:t>
            </w:r>
          </w:p>
          <w:p w:rsidR="00225215" w:rsidRPr="00933AAB" w:rsidRDefault="00225215" w:rsidP="0022521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Polityka niemiecka wobec Żydów</w:t>
            </w:r>
          </w:p>
          <w:p w:rsidR="00225215" w:rsidRPr="00933AAB" w:rsidRDefault="00225215" w:rsidP="0022521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Holokaust</w:t>
            </w:r>
          </w:p>
          <w:p w:rsidR="00225215" w:rsidRPr="00933AAB" w:rsidRDefault="00225215" w:rsidP="0022521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Postawy wobec Holokaustu</w:t>
            </w:r>
          </w:p>
        </w:tc>
        <w:tc>
          <w:tcPr>
            <w:tcW w:w="2096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ruch oporu, getto, Holokaust, obóz koncentracyjny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założenia rasowej polityki hitlerowców oraz metody jej realizacji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pacyfikacja, Generalny Plan Wschodni, gwiazda Dawida, obóz zagłady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powstania Generalnego Planu Wschodniego (1942)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–wymienia założenia niemieckiego Generalnego Planu Wschód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politykę okupacyjną Niemiec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933A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„przestrzeń życiowa”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Lebensraum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), „ostateczne rozwiązanie kwestii żydowskiej”, „Szoah”, „Żegota”, szmalcownicy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datę: konferencji w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Wannsee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(I 1942)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Heinricha Himmlera, Oskara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Schindlera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obozy koncentracyjne i obozy zagłady w Europie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–przedstawia przebieg zagłady europejskich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Żydów</w:t>
            </w: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Babi Jar, Ponary, czetnicy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wybuchu antyniemieckiego powstania w Paryżu (VIII 1942)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– identyfikuje postacie: Josipa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Broza-Tity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Raoula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Wallenberga, Henryka Sławika,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porównuje sytuację ludności na terytoriach okupowanych przez Niemców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–ocenia postawy wobec Holokaustu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Wojna poza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Europą</w:t>
            </w:r>
          </w:p>
        </w:tc>
        <w:tc>
          <w:tcPr>
            <w:tcW w:w="1984" w:type="dxa"/>
            <w:gridSpan w:val="2"/>
          </w:tcPr>
          <w:p w:rsidR="00225215" w:rsidRPr="00933AAB" w:rsidRDefault="00225215" w:rsidP="0022521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Walki w Afryce Północnej</w:t>
            </w:r>
          </w:p>
          <w:p w:rsidR="00225215" w:rsidRPr="00933AAB" w:rsidRDefault="00225215" w:rsidP="0022521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Wojna na Atlantyku</w:t>
            </w:r>
          </w:p>
          <w:p w:rsidR="00225215" w:rsidRPr="00933AAB" w:rsidRDefault="00225215" w:rsidP="0022521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Przystąpienie Japonii do wojny</w:t>
            </w:r>
          </w:p>
          <w:p w:rsidR="00225215" w:rsidRPr="00933AAB" w:rsidRDefault="00225215" w:rsidP="0022521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Ofensywa japońska w Azji</w:t>
            </w:r>
          </w:p>
        </w:tc>
        <w:tc>
          <w:tcPr>
            <w:tcW w:w="2096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bitwa o Atlantyk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ataku Japonii na USA (7 XII 1941), bitwy pod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ElAlamein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X–XI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1942), bitwy o Midway (VI 1942)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Franklina Delano Roosevelta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główne strony konfliktu w Afryce i w rejonie Pacyfiku oraz ich najważniejsze cele strategiczne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Afrika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Korps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pakt trzech, wilcze stada, konwój, Enigma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podpisania paktu trzech (IX 1940), bitwy na Morzu Koralowym (V 1942), kapitulacji wojsk włoskich i niemieckich w Afryce (V 1943)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postać: Erwina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Rommla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na czym polegało strategiczne znaczenie bitew pod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Alamein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i pod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Midwayi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lokalizuje je na mapie</w:t>
            </w: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U-Boot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pancernik, lotniskowiec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ataku Włoch na Egipt (VIII 1940), lądowania wojsk niemieckich w Afryce (1941), walk o Guadalcanal (VIII 1942 – II 1943) 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Bernarda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Montgomery’ego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Dwighta Davida Eisenhowera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przebieg walk w Afryce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charakteryzuje ekspansję japońską w Azji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operacja „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Torch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nalotów na Maltę (1940–1942)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na mapie obszary opanowane przez Japończyków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do końca 1942 r.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rozwiązania militarne, które obie strony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stosowały podczas zmagań na Oceanie Atlantyckim</w:t>
            </w:r>
          </w:p>
        </w:tc>
        <w:tc>
          <w:tcPr>
            <w:tcW w:w="2103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konsekwencje włączenia się USA do wojny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6. Droga do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zwycięstwa</w:t>
            </w:r>
          </w:p>
        </w:tc>
        <w:tc>
          <w:tcPr>
            <w:tcW w:w="1984" w:type="dxa"/>
            <w:gridSpan w:val="2"/>
          </w:tcPr>
          <w:p w:rsidR="00225215" w:rsidRPr="00933AAB" w:rsidRDefault="00225215" w:rsidP="0022521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Początek Wielkiej Koalicji</w:t>
            </w:r>
          </w:p>
          <w:p w:rsidR="00225215" w:rsidRPr="00933AAB" w:rsidRDefault="00225215" w:rsidP="0022521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Bitwa na Łuku Kurskim i jej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następstwa</w:t>
            </w:r>
          </w:p>
          <w:p w:rsidR="00225215" w:rsidRPr="00933AAB" w:rsidRDefault="00225215" w:rsidP="0022521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Walki na Sycylii i we Włoszech</w:t>
            </w:r>
          </w:p>
          <w:p w:rsidR="00225215" w:rsidRPr="00933AAB" w:rsidRDefault="00225215" w:rsidP="0022521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Konferencja w Teheranie</w:t>
            </w:r>
          </w:p>
          <w:p w:rsidR="00225215" w:rsidRPr="00933AAB" w:rsidRDefault="00225215" w:rsidP="0022521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Otwarcie drugiego frontu w Europie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terminów: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Karta atlantycka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Wielka Koalicja, Wielka Trójka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datę: podpisania </w:t>
            </w:r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Karty atlantyckiej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(14 VIII 1941 r.)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Józefa Stalina, Franklina Delano Roosevelta, Winstona Churchilla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genezę powstania i cele Wielkiej Koalicji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konferencja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Teheranie, operacja „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Overlord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bitwy na Łuku Kurskim (VII 1943), konferencji w Teheranie (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XI–XII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1943), lądowania wojsk alianckich na Sycylii (VII 1943), bitwy o Monte Cassino (V 1944), operacji „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Overlord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” (6 VI 1944)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decyzje podjęte podczas obrad Wielkiej Trójki w Teheranie</w:t>
            </w: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Lend-Lease</w:t>
            </w:r>
            <w:proofErr w:type="spellEnd"/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Act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 konferencja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  <w:t>w Casablance,  operacja „Market Garden”, linia Gustawa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konferencji w Casablance (I 1943), ofensywy Armii Czerwonej na froncie wschodnim (VI 1944), zamachu na A. Hitlera (VII 1944), bitwy pod Falaise (VIII 1944)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Dwighta Eisenhowera, Stanisława Maczka  </w:t>
            </w: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operacja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Bagration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–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identyfikuje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postać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Clausa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von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Stauffenberga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przyczyny, okoliczności i skutki zamachu na Hitlera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charakteryzuje założenia polityki zagranicznej wielkich mocarstw w czasie II wojny światowej</w:t>
            </w:r>
          </w:p>
        </w:tc>
        <w:tc>
          <w:tcPr>
            <w:tcW w:w="2103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przedstawia wizję powojennego świata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zarysowaną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Karcie atlantyckiej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przez przywódców USA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i Wielkiej Brytanii</w:t>
            </w:r>
          </w:p>
        </w:tc>
      </w:tr>
      <w:tr w:rsidR="00225215" w:rsidRPr="00933AAB" w:rsidTr="00364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Koniec II wojny światowej</w:t>
            </w:r>
          </w:p>
        </w:tc>
        <w:tc>
          <w:tcPr>
            <w:tcW w:w="1984" w:type="dxa"/>
            <w:gridSpan w:val="2"/>
          </w:tcPr>
          <w:p w:rsidR="00225215" w:rsidRPr="00933AAB" w:rsidRDefault="00225215" w:rsidP="0022521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Ład jałtański</w:t>
            </w:r>
          </w:p>
          <w:p w:rsidR="00225215" w:rsidRPr="00933AAB" w:rsidRDefault="00225215" w:rsidP="0022521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Koniec wojny w Europie</w:t>
            </w:r>
          </w:p>
          <w:p w:rsidR="00225215" w:rsidRPr="00933AAB" w:rsidRDefault="00225215" w:rsidP="0022521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Walki na Dalekim Wschodzie</w:t>
            </w:r>
          </w:p>
          <w:p w:rsidR="00225215" w:rsidRPr="00933AAB" w:rsidRDefault="00225215" w:rsidP="0022521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Kapitulacja Japonii</w:t>
            </w:r>
          </w:p>
        </w:tc>
        <w:tc>
          <w:tcPr>
            <w:tcW w:w="2096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ład jałtański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konferencji jałtańskiej (4–11 II 1945), bezwarunkowej kapitulacji III Rzeszy (8/9 V 1945)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Józefa Stalina, Franklina Delano Roosevelta, Winstona Churchilla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decyzje podjęte podczas konferencji jałtańskiej</w:t>
            </w: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operacja berlińska, bezwarunkowa kapitulacja, kamikadze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operacji berlińskiej (IV 1945), zrzucenia bomb atomowych na Hiroszimę i Nagasaki (6 i 9 VIII 1945),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bezwarunkowej kapitulacji Japonii (2 IX 1945)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Wał Pomorski, taktyka „żabich skoków”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bitwy o Iwo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Jimę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II–III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1945),zdobycia Berlina (2 V 1945),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postać: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Douglasa MacArthura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–charakteryzuje działania na froncie wschodnim, zachodnim i na Pacyfiku w latach 1944-1945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bitwy na Morzu Filipińskim (VI 1944),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charakteryzuje założenia polityki zagranicznej wielkich mocarstw w czasie II wojny światowej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–wyjaśnia, w jakich okolicznościach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nastąpiła kapitulacja III Rzeszy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–ocenia założenia ładu jałtańskiego 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 ocenia decyzję Amerykanów o użyciu bomby atomowej przeciwko Japonii</w:t>
            </w:r>
          </w:p>
        </w:tc>
      </w:tr>
      <w:tr w:rsidR="00225215" w:rsidRPr="00933AAB" w:rsidTr="00364A9B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15" w:rsidRPr="00933AAB" w:rsidRDefault="00225215" w:rsidP="0036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II: POLACY PODCZAS II WOJNY ŚWIATOWEJ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Podział ziem polskich</w:t>
            </w:r>
          </w:p>
          <w:p w:rsidR="00225215" w:rsidRPr="00933AAB" w:rsidRDefault="00225215" w:rsidP="0022521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Okupacja niemiecka</w:t>
            </w:r>
          </w:p>
          <w:p w:rsidR="00225215" w:rsidRPr="00933AAB" w:rsidRDefault="00225215" w:rsidP="0022521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Terror hitlerowski</w:t>
            </w:r>
          </w:p>
          <w:p w:rsidR="00225215" w:rsidRPr="00933AAB" w:rsidRDefault="00225215" w:rsidP="0022521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Okupacja sowiecka</w:t>
            </w:r>
          </w:p>
          <w:p w:rsidR="00225215" w:rsidRPr="00933AAB" w:rsidRDefault="00225215" w:rsidP="0022521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Generalne Gubernator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softHyphen/>
              <w:t>stwo, wysiedlenia, deportacja, sowietyzacja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na mapie tereny pod okupacją niemiecką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sowiecką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charakteryzuje główne cele niemieckiej i sowieckiej polityki okupacyjnej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traktat o granicach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  <w:t>i przyjaźni, łapanka, volkslista, akcja AB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podpisania traktatu o granicach i przy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jaźni (28 IX 1939), akcji AB, zbrodni katyńskiej 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na mapie miejsca masowych egzekucji Polaków pod okupacją niemiecką oraz zsyłek i kaźni ludności polskiej w ZSRS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podaje przykłady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terroru niemieckiego i sowieckie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volksdeutsch, „gadzinówka”, Akcja Specjalna „Kraków”, granatowa policja, Pawiak,  paszportyzacja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Akcji Specjalnej „Kraków” (XI 1939), paszportyzacji (1940)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Hansa Franka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–przedstawia i porównuje politykę okupanta niemieckiego na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ziemiach wcielonych do III Rzeszy i w Generalnym Gubernatorstwie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operacja „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Tannenberg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wyborów do zgromadzeń na Kresach (X 1939), deportacji Polaków w głąb ZSRS (II, IV i VI 1940 oraz V/VI 1941)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zmiany terytorialne na ziemiach polskich pod okupacją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–przedstawia deportacji Polaków w głąb ZSRS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porównuje i ocenia okupacyjną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politykę władz niemieckich i sowieckich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wobec polskiego społeczeństwa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Władze polskie na uchodźstwie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Powstanie polskiego rządu na emigracji</w:t>
            </w:r>
          </w:p>
          <w:p w:rsidR="00225215" w:rsidRPr="00933AAB" w:rsidRDefault="00225215" w:rsidP="002252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Stosunki polsko-sowieckie</w:t>
            </w:r>
          </w:p>
          <w:p w:rsidR="00225215" w:rsidRPr="00933AAB" w:rsidRDefault="00225215" w:rsidP="002252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Armia Polska w ZSRS</w:t>
            </w:r>
          </w:p>
          <w:p w:rsidR="00225215" w:rsidRPr="00933AAB" w:rsidRDefault="00225215" w:rsidP="002252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Sprawa katyńska</w:t>
            </w:r>
          </w:p>
          <w:p w:rsidR="00225215" w:rsidRPr="00933AAB" w:rsidRDefault="00225215" w:rsidP="002252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Śmierć Sikorskiego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rząd emigracyjny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Sikorskiego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okoliczności powstania polskiego rządu emigracyjnego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jakie znaczenie miała działalność rządu emigracyjnego dla Polaków w kraju i na uchodźstwie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układ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Sikorski–Majski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armia Andersa, sprawa katyńska, katastrofa gibraltarska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powstania rządu emigracyjnego (IX 1939), układu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Sikorski–Majski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(30 VII 1941), zerwania stosunków rządu emigracyjnego z ZSRS (25 IV 1943), katastrofy gibraltarskiej (4 VII 1943)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Władysława Raczkiewicza, Władysława Andersa, Stanisława Mikołajczyka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omawia postanowienia układu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Sikorski–Majski</w:t>
            </w:r>
            <w:proofErr w:type="spellEnd"/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ewakuacji armii Andersa na Bliski Wschód (VIII 1942)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Kazimierza Sosnkowskiego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przedstawia okoliczności podpisania układu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Sikorski–Majski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 opisuje okoliczności wyjścia z ZSRS Armii Polskiej gen. Władysława Andersa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omawia polityczne skutki katastrofy gibraltarskiej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przedstawia tworzące się w ZSRS i w kraju pod okupacją ośrodki przyszłych polskich władz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komunistycznych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Rada Narodowa RP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losy polskich żołnierzy internowanych po klęsce wrześniowej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ocenia znaczenie układu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Sikorski–Majski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dla sprawy polskiej w czasie II wojny światowej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Polskie Państwo Podziemne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Początki działalności konspiracyjnej</w:t>
            </w:r>
          </w:p>
          <w:p w:rsidR="00225215" w:rsidRPr="00933AAB" w:rsidRDefault="00225215" w:rsidP="0022521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Powstanie Armii Krajowej</w:t>
            </w:r>
          </w:p>
          <w:p w:rsidR="00225215" w:rsidRPr="00933AAB" w:rsidRDefault="00225215" w:rsidP="0022521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ZWZ-AK</w:t>
            </w:r>
            <w:proofErr w:type="spellEnd"/>
          </w:p>
          <w:p w:rsidR="00225215" w:rsidRPr="00933AAB" w:rsidRDefault="00225215" w:rsidP="0022521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Polityczne podziały polskiego podziemia</w:t>
            </w:r>
          </w:p>
          <w:p w:rsidR="00225215" w:rsidRPr="00933AAB" w:rsidRDefault="00225215" w:rsidP="0022521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Polskie Państwo Podziemne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Polskie Państwo Podziemne, Armia Krajowa (AK)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powstania AK (14 II 1942)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Stefana Roweckiego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ps.Grot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 Tadeusza Komorowskiego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ps.Bór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sfery działalności Polskiego Państwa Podziemnego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jaką rolę odgrywała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Armia Krajowa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Związek Walki Zbrojnej (ZWZ), Delegatura Rządu RP na Kraj, Rada Jedności Narodowej (RJN), Szare Szeregi, mały sabotaż, dywersja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powstania Delegatury Rządu RP na Kraj (XII 1940)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Kazimierza Sosnkowskiego,  Jana Bytnara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ps. Rudy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–wskazuje na mapie rejony najintensywniejszej działalności polskiej partyzantki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struktury Polskiego Państwa Podziemnego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–omawia rolę Rady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Jedności Narodowej w strukturach Polskiego Państwa Podziemnego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na czym polegała działalność Delegata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partyzantka Hubala, Służba Zwycięstwu Polski (SZP), cichociemni, Kedyw, akcja scaleniowa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powstania SZP (IX 1939), ZWZ (XI 1939)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  <w:t>– identyfikuje postacie: Henryka Dobrzańskiego, Jana Karskiego, Jana Nowaka-Jeziorańskiego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proces budowania struktur wojskowych Polskiego Państwa Podziemnego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na czym polegała akcja scaleniowa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wymienia najważniejsze akcje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zbrojne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ZWZ-AK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charakteryzuje działalność polskich partii politycznych w okresie okupacji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działalność Delegatury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Polityczny Komitet Porozumiewawczy (PKP), Narodowa Organizacja Wojskowa, Bataliony Chłopskie, Narodowe Siły Zbrojne, Gwardia Ludowa, Armia Ludowa (AL)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akcji pod Arsenałem (1943), zamachu na F. Kutscherę (II 1944)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Michała Karaszewicza-Tokarzewskiego, Cyryla Ratajskiego, Franza Kutschery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–charakteryzuje działalność partyzantki majora Hubala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omawia strukturę i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działalność Szarych Szeregów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w jaki sposób rząd emigracyjny utrzymywał kontakty z krajem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TSW – Zbrojne akcje polskiego ruchu oporu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:rsidR="00225215" w:rsidRPr="00933AAB" w:rsidRDefault="00225215" w:rsidP="0022521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Akcja „Główki”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–wyjaśnia znaczenie terminu: akcja pod Arsenałem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akcji pod Arsenałem (III 1943)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Jana Bytnara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ps. Rudy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przyczyny i skutki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–wyjaśnia znaczenie terminów: zamach na F. Kutscherę, sabotaż, dywersja, Kedyw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zamachu na Franza Kutscherę (II 1944)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Tadeusza Zawadzkiego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ps. Zośka, Franza Kut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schera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–wyjaśnia znaczenie terminów: 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akcja pod Arsenałem („Meksyk II”), akcja „Główki”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–identyfikuje postać: Emila Fieldorfa ps. Nil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metody działalności Kedywu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przebieg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–zna datę: decyzji AK o przejściu od biernego oporu do ograniczonej walki z okupantem (1942)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–omawia przebieg  zamachu na F. Kutscherę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zaangażowanie młodych ludzi w walce z okupantem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4. Społeczeństwo polskie pod okupacją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Niemiecki terror</w:t>
            </w:r>
          </w:p>
          <w:p w:rsidR="00225215" w:rsidRPr="00933AAB" w:rsidRDefault="00225215" w:rsidP="002252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Postawa Polaków wobec okupacji</w:t>
            </w:r>
          </w:p>
          <w:p w:rsidR="00225215" w:rsidRPr="00933AAB" w:rsidRDefault="00225215" w:rsidP="002252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Zagłada polskich Żydów</w:t>
            </w:r>
          </w:p>
          <w:p w:rsidR="00225215" w:rsidRPr="00933AAB" w:rsidRDefault="00225215" w:rsidP="002252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Powstanie w getcie warszawskim</w:t>
            </w:r>
          </w:p>
          <w:p w:rsidR="00225215" w:rsidRPr="00933AAB" w:rsidRDefault="00225215" w:rsidP="002252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Polacy wobec Holokaustu</w:t>
            </w:r>
          </w:p>
          <w:p w:rsidR="00225215" w:rsidRPr="00933AAB" w:rsidRDefault="00225215" w:rsidP="002252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łapanka, Holokaust, getto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–wymienia postawy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Polaków wobec polityki okupanta niemieckiego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metody eksterminacji narodu żydowskiego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Generalny Plan Wschód, Rada Pomocy Żydom „Żegota”,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Sprawiedliwy wśród Narodów Świata, rzeź wołyńska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powstania Generalnego Planu Wschód (1942), wybuchu powstania w getcie warszawskim (19 IV 1943), rzezi wołyńskiej (1943)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Marka Edelmana, Ireny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 Józefa i Wiktorii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Ulmów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założenia Generalnego Planu Wschód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wymienia znaczenie terminów: kontyngent, czarny rynek, Żydowska Organizacja Bojowa (ŻOB), 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szmalcownik, Ukraińska Powstańcza Armia (UPA), czystki etniczne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decyzji o przeprowadzeniu Holokaustu (1942), początku wysiedleń na Zamojszczyźnie (XI 1942), tzw. krwawej niedzieli (11 VII</w:t>
            </w:r>
            <w:r w:rsidRPr="00933A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1943)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Władysława Bartoszewskiego, Zofii Kossak-Szczuckiej, Witolda Pileckiego, Jana Karskiego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zamordowania rodziny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Ulmów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(24 III 1944)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Stepana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Bandery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opisuje przebieg powstania w getcie warszawskim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stosunek państw zachodnich do Holokaustu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–ocenia postawy Polaków wobec polityki okupantów 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ocenia postawy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Polaków wobec  Holokaustu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Plan „Burza” i powstanie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Plan „Burza” i jego przebieg</w:t>
            </w:r>
          </w:p>
          <w:p w:rsidR="00225215" w:rsidRPr="00933AAB" w:rsidRDefault="00225215" w:rsidP="0022521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Przyczyny wybuchu powstania warszawskiego</w:t>
            </w:r>
          </w:p>
          <w:p w:rsidR="00225215" w:rsidRPr="00933AAB" w:rsidRDefault="00225215" w:rsidP="0022521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Wybuch powstania</w:t>
            </w:r>
          </w:p>
          <w:p w:rsidR="00225215" w:rsidRPr="00933AAB" w:rsidRDefault="00225215" w:rsidP="00225215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Walki powstańcze</w:t>
            </w:r>
          </w:p>
          <w:p w:rsidR="00225215" w:rsidRPr="00933AAB" w:rsidRDefault="00225215" w:rsidP="00225215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  <w:t>godzina „W”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czas trwania powstania warszawskiego (1 VIII–2 X 1944)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przedstawia przyczyny i opisuje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plan „Burza”, zrzuty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opracowania planu „Burza” (1943/1944)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Tadeusza Komorowskiego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ps.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Bór, Leopolda Okulickiego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założenia planu „Burza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–wyjaśnia znaczenie terminu: operacja „Ostra Brama”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operacji „Ostra Brama” (VII 1944)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postać: Antoniego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Chruścielaps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. Monter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–opisuje realizację planu „Burza” na Kresach Wschod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postać: Ericha von dem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Bacha-Zelewskiego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okoliczności polityczne i militarne, które wpłynęły na podjęcie decyzji o wybuchu powstania w Warszawie</w:t>
            </w:r>
          </w:p>
          <w:p w:rsidR="00225215" w:rsidRPr="00933AAB" w:rsidDel="00ED69BC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decyzję władz polskiego podziemia dotyczącą wybuchu powstania, uwzględniając sytuację międzynarodową i wewnętrzną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ocenia postawę aliantów zachodnich i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ZSRS wobec powstania warszawskiego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Polacy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Armia Polska we Francji</w:t>
            </w:r>
          </w:p>
          <w:p w:rsidR="00225215" w:rsidRPr="00933AAB" w:rsidRDefault="00225215" w:rsidP="0022521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Polskie Siły Zbrojne w Wielkiej Brytanii</w:t>
            </w:r>
          </w:p>
          <w:p w:rsidR="00225215" w:rsidRPr="00933AAB" w:rsidRDefault="00225215" w:rsidP="0022521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Polacy podczas walk w Europie Zachodniej</w:t>
            </w:r>
          </w:p>
          <w:p w:rsidR="00225215" w:rsidRPr="00933AAB" w:rsidRDefault="00225215" w:rsidP="0022521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Wojsko Polskie w ZSRS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Polskie Siły Zbrojne na Zachodzie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walk o Narwik (V 1940), walk o Tobruk (VIII – XII 1941), walk o Monte Cassino (V 1944), bitwy pod Lenino (X 1943)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Andersa</w:t>
            </w:r>
          </w:p>
          <w:p w:rsidR="00225215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polskie formacje wojskowe uczestniczące w najważniejszych bitwach II wojny światowej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powstania armii gen. Z. Berlinga w ZSRS (V 1943), bitwy pod Falaise (VIII 1944), bitwy pod Arnhem (IX 1944)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Stanisława Maczka, Stanisława Sosabowskiego, Zygmunta Berlinga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Zygmunta Szyszko-Bohusza, Karola Świerczewskiego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charakteryzuje proces formowania się polskich oddziałów wojskowych we Francji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udział Polaków w walkach na frontach II wojny światowej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7. Sprawa polska pod koniec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Polska lubelska</w:t>
            </w:r>
          </w:p>
          <w:p w:rsidR="00225215" w:rsidRPr="00933AAB" w:rsidRDefault="00225215" w:rsidP="0022521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Jałta a sprawa polska</w:t>
            </w:r>
          </w:p>
          <w:p w:rsidR="00225215" w:rsidRPr="00933AAB" w:rsidRDefault="00225215" w:rsidP="0022521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Represje wobec Polskiego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Państwa Podziemnego</w:t>
            </w:r>
          </w:p>
          <w:p w:rsidR="00225215" w:rsidRPr="00933AAB" w:rsidRDefault="00225215" w:rsidP="0022521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Tymczasowy Rząd Jedności Narodowej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Manifest PKWN, Polska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lubelska, Tymczasowy Rząd Jedności Narodowej (TRJN)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ogłoszenia Manifestu PKWN (22 VII 1944), powstania TRJN (VI 1945)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w jakich okolicznościach komuniści przejęli władzę w Polsce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Polska Partia Robotnicza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(PPR), proces szesnastu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powstania PPR (1942), konferencji w Teheranie (1943), konferencji w Jałcie (II 1945), procesu szesnastu (VI 1945),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Stanisława Mikołajczyka, Leopolda Okulickiego, Bolesława Bieruta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Krajowa Rada Narodowa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(KRN), Niepodległość („NIE”)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powołania KRN (31 XII 1943/1 I 1944), powstania Rządu Tymczasowego Rzeczypospolitej Polskiej (XII 1944),  rozwiązania AK (19 I 1945)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Edwarda Osóbki-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  <w:t>-Morawskiego, Augusta Emila Fieldorfa ps. Nil</w:t>
            </w:r>
          </w:p>
          <w:p w:rsidR="00225215" w:rsidRPr="003263B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Iwana Sierowa, Jana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Stanisława Jankowskiego, Kazimierza Pużaka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w jaki sposób decyzje Wielkiej Trójki w Teheranie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łamały postanowienia </w:t>
            </w:r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Karty atlantyckiej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3A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omawia postawy działaczy Polskiego Państwa Podziemnego wobec reżimu komunistycznego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3A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ocenia stosunek wielkich mocarstw do </w:t>
            </w:r>
            <w:r w:rsidRPr="00933A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sprawy polskiej</w:t>
            </w:r>
          </w:p>
        </w:tc>
      </w:tr>
      <w:tr w:rsidR="00225215" w:rsidRPr="00933AAB" w:rsidTr="00364A9B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15" w:rsidRPr="00933AAB" w:rsidRDefault="00225215" w:rsidP="0036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III: ŚWIAT PO II WOJNIE ŚWIATOWEJ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1. Powojenny podział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Skutki II wojny światowej</w:t>
            </w:r>
          </w:p>
          <w:p w:rsidR="00225215" w:rsidRPr="00933AAB" w:rsidRDefault="00225215" w:rsidP="0022521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Konferencja w Poczdamie</w:t>
            </w:r>
          </w:p>
          <w:p w:rsidR="00225215" w:rsidRPr="00933AAB" w:rsidRDefault="00225215" w:rsidP="0022521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Procesy norymberskie</w:t>
            </w:r>
          </w:p>
          <w:p w:rsidR="00225215" w:rsidRPr="00933AAB" w:rsidRDefault="00225215" w:rsidP="0022521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Powstanie ONZ</w:t>
            </w:r>
          </w:p>
          <w:p w:rsidR="00225215" w:rsidRPr="00933AAB" w:rsidRDefault="00225215" w:rsidP="0022521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Plan Marshalla</w:t>
            </w:r>
          </w:p>
          <w:p w:rsidR="00225215" w:rsidRPr="00933AAB" w:rsidRDefault="00225215" w:rsidP="0022521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Okupacja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Organizacja Narodów Zjednoczonych, Karta Narodów Zjednoczonych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podpisania Karty Narodów Zjednoczonych (VI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1945), konferencji poczdamskiej (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VII–VIII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1945)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Józefa Stalina,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Harry’ego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Trumana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postanowienia konferencji w Poczdamie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układ dwubiegunowy, procesy norymberskie, Rada Bezpieczeństwa ONZ,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Zgromadzenie Ogólne ONZ, sekretarz generalny ONZ, </w:t>
            </w:r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Powszechna deklaracja praw </w:t>
            </w:r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człowieka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strefa okupacyjna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konferencji założycielskiej ONZ (IV 1945), I procesu norymberskiego (XI 1945 – X 1946), uchwalenia </w:t>
            </w:r>
            <w:r w:rsidRPr="00933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Powszechnej deklaracji praw człowieka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(1948)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na mapie podział Europy na blok zachodni i wschodni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bilans II wojny światowej dotyczący strat ludności i zniszczeń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plan Marshalla (Europejski Plan Odbudowy),denazyfikacja, demilitaryzacja, dekartelizacja, demokratyzacja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ogłoszenia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planu Marshalla (VI 1947)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Clementa Attlee,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George’a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Marshalla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na mapie państwa, które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przyjęły pomoc USA w ramach planu Marshalla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polityczne skutki II wojny światowej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przyczyny dominacji USA i ZSRS</w:t>
            </w:r>
            <w:r w:rsidRPr="00933A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 powojennym świecie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dlaczego państwa Europy Wschodniej nie skorzystały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z planu Marshalla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–wyjaśnia, w jaki sposób zrealizowano w Niemczech zasadę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czterech D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porównuje politykę państw zachodnich i ZSRS wobec Niemiec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–ocenia znaczenie powstania ONZ i NATO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Początek zimnej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Ekspansja komunizmu w Europie</w:t>
            </w:r>
          </w:p>
          <w:p w:rsidR="00225215" w:rsidRPr="00933AAB" w:rsidRDefault="00225215" w:rsidP="0022521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Doktryna Trumana</w:t>
            </w:r>
          </w:p>
          <w:p w:rsidR="00225215" w:rsidRPr="00933AAB" w:rsidRDefault="00225215" w:rsidP="0022521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Kryzys berliński</w:t>
            </w:r>
          </w:p>
          <w:p w:rsidR="00225215" w:rsidRPr="00933AAB" w:rsidRDefault="00225215" w:rsidP="0022521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Powstanie NATO</w:t>
            </w:r>
          </w:p>
          <w:p w:rsidR="00225215" w:rsidRPr="00933AAB" w:rsidRDefault="00225215" w:rsidP="0022521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Powstanie berlińskie</w:t>
            </w:r>
          </w:p>
          <w:p w:rsidR="00225215" w:rsidRPr="00933AAB" w:rsidRDefault="00225215" w:rsidP="0022521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Powstanie dwóch państw niemieckich</w:t>
            </w:r>
          </w:p>
          <w:p w:rsidR="00225215" w:rsidRPr="00933AAB" w:rsidRDefault="00225215" w:rsidP="0022521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żelazna kurtyna, zimna wojna, mur berliński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proklamowania RFN (IX 1949), powstania NRD (X 1949),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budowy muru berlińskiego (1961)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Harry’ego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Trumana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na mapie terytorium RFN i NRD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czym była zimna wojna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doktryna Trumana, blokada Berlina Zachodniego, NATO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ogłoszenia doktryny Trumana (III 1947), blokady Berlina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Zachodniego (VI 1948–V 1949), powstania NATO (1949)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Konrada Adenauera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na mapie żelazną kurtynę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Bizonia, powstanie berlińskie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przemówienia W. Churchilla w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Fulton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(III 1946), powstania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Bizonii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(1947),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powołania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Trizonii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(1949), powstania berlińskiego (VI 1953)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na mapie podział Niemiec na strefy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okupacyjne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proces powstania dwóch państw niemieckich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 Waltera Ulbrichta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genezę blokady Berlina Zachodniego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podaje przyczyny wybuchu powstania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berlińskiego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 omawia różnice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między państwami niemieckimi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–ocenia politykę ZSRS wobec państw Europy Środkowo-Wschodniej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politykę państw okupacyjnych wobec Niemiec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TSW – Historia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Miasto podzielone żelazną kurtyną</w:t>
            </w:r>
          </w:p>
          <w:p w:rsidR="00225215" w:rsidRPr="00933AAB" w:rsidRDefault="00225215" w:rsidP="002252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Ucieczka do lepszego świata</w:t>
            </w:r>
          </w:p>
          <w:p w:rsidR="00225215" w:rsidRPr="00933AAB" w:rsidRDefault="00225215" w:rsidP="002252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Solidarni z berlińczykami</w:t>
            </w:r>
          </w:p>
          <w:p w:rsidR="00225215" w:rsidRPr="00933AAB" w:rsidRDefault="00225215" w:rsidP="002252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Upadek muru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mur berliński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rozpoczęcia budowy muru berlińskiego (VIII 1961), zburzenia muru berlińskiego (XI 1989), zjednoczenia Niemiec (1990)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przyczyny zbudowania muru berlińskieg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Helmuta Kohla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jaką rolę w propagandzie komunistycznej odgrywał mur berliński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dlaczego ludzie uciekali do Berlina Zachodniego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Johna Fitzgeralda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Kennedy’ego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Ronalda Reagana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–wyjaśnia znaczenie terminu: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Checkpoint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Charlie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śmierci pierwszej ofiary (VIII 1961)przy próbie przekroczenia muru berlińskiego, wydarzeń przy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Checkpoint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Charlie (1961)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opisuje, jak budowano mur berliński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–ocenia znaczenie, jakie dla podzielonego Berlina miały wizyty prezydentów USA J.F.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Kennedy’ego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i R. Reagana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3. Za żelazną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kurtyną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ZSRS po II wojnie światowej</w:t>
            </w:r>
          </w:p>
          <w:p w:rsidR="00225215" w:rsidRPr="00933AAB" w:rsidRDefault="00225215" w:rsidP="0022521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Kraje demokracji ludowej </w:t>
            </w:r>
          </w:p>
          <w:p w:rsidR="00225215" w:rsidRPr="00933AAB" w:rsidRDefault="00225215" w:rsidP="0022521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Odwilż w bloku wschodnim</w:t>
            </w:r>
          </w:p>
          <w:p w:rsidR="00225215" w:rsidRPr="00933AAB" w:rsidRDefault="00225215" w:rsidP="0022521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Powstanie węgierskie</w:t>
            </w:r>
          </w:p>
          <w:p w:rsidR="00225215" w:rsidRPr="00933AAB" w:rsidRDefault="00225215" w:rsidP="0022521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Polityka odprężenia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terminów: kraje demokracji ludowej, powstanie węgierskie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wybuchu powstania węgierskiego (X 1956)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cechy charakterystyczne państw demokracji ludowej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przyczyny i skutki powstania węgierskiego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terminów: odwilż, tajny referat Chruszczowa, destalinizacja, Układ Warszawski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śmierci J. Stalina (5 III 1953 r.), powstania Układu Warszawskiego (1955),XX Zjazdu KPZR (II 1956)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Nikity Chruszczowa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śmierci Stalina dla przemian w ZSRS i krajach demokracji ludowej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terminów: Rada Wzajemnej Pomocy Gospodarczej (RWPG)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powstania RWPG (1949), wkroczenia Armii Czerwonej na Węgry (XI 1956), końca okresu odprężenia między Wschodem a Zachodem (1960)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Josipa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Broza-Tity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 Ławrientija Berii, Imre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Nagya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wyjaśnia znaczenie terminów: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żdanowszczyzna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Kominform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powstania Kominformu (IX 1947),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Andrieja Żdanowa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i porównuje sytuację społeczno-polityczną w ZSRS po zakończeniu II wojny światowej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  <w:t>i po śmierci Stalina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Daleki Wschód po II wojnie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Wojna domowa w Chinach</w:t>
            </w:r>
          </w:p>
          <w:p w:rsidR="00225215" w:rsidRPr="00933AAB" w:rsidRDefault="00225215" w:rsidP="0022521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Polityka wewnętrzna Mao Zedonga</w:t>
            </w:r>
          </w:p>
          <w:p w:rsidR="00225215" w:rsidRPr="00933AAB" w:rsidRDefault="00225215" w:rsidP="0022521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Wojna koreańska</w:t>
            </w:r>
          </w:p>
          <w:p w:rsidR="00225215" w:rsidRPr="00933AAB" w:rsidRDefault="00225215" w:rsidP="0022521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Klęska Francji w Indochinach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wojny w Korei (1950–1953)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Koreę, Wietnam i Chiny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wymienia komunistyczne kraje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Dalekiego Wschodu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przyczyny i skutki konfliktów w Azji w czasie zimnej wojny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Wielki Skok, rewolucja kulturalna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wojny domowej w Chinach (1946–1949), początku Wielkiego Skoku (1958),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rewolucji kulturalnej (1966–1968)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Sena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 Ho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Szi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Mina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Kuomintang, reedukacja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powstania Chińskiej Republiki Ludowej (X 1949), proklamowania Republiki Chińskiej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(1949), bitwy pod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Dien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Bien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Phu (1954)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Czang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Kaj-szeka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Douglasa MacArthura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Czerwona Gwardia (hunwejbini), </w:t>
            </w:r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Czerwona książeczka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rozejmu w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Panmundżonie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(1953)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opisuje komunistyczne reżimy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Chinach i Korei Północnej,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szczególnie uwzględniając stosunek władzy do jednostki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następstwa procesu dekolonizacji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Rozpad systemu kolonialnego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Przyczyny rozpadu systemu kolonialnego</w:t>
            </w:r>
          </w:p>
          <w:p w:rsidR="00225215" w:rsidRPr="00933AAB" w:rsidRDefault="00225215" w:rsidP="0022521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Powstanie Indii i Pakistanu</w:t>
            </w:r>
          </w:p>
          <w:p w:rsidR="00225215" w:rsidRPr="00933AAB" w:rsidRDefault="00225215" w:rsidP="0022521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Konflikt indyjsko-pakistański</w:t>
            </w:r>
          </w:p>
          <w:p w:rsidR="00225215" w:rsidRPr="00933AAB" w:rsidRDefault="00225215" w:rsidP="0022521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Upadek kolonializmu w Afryce</w:t>
            </w:r>
          </w:p>
          <w:p w:rsidR="00225215" w:rsidRPr="00933AAB" w:rsidRDefault="00225215" w:rsidP="0022521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Kraje Trzeciego Świata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dekolonizacja, Trzeci Świat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przyczyny rozpadu systemu kolonialnego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metoda tzw. biernego oporu, Rok Afryki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Roku Afryki (1960)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Mahatmy Gandhiego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skutki rozpadu brytyjskiego imperium kolonialnego w Indiach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problemy państw Trzeciego Świata po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uzyskaniu niepodległości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Indyjski Kongres Narodowy, Liga Muzułmańska, Organizacja Jedności Afrykańskiej (OJA), Ruch Państw Niezrzeszonych, neokolonializm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powstania Indii i Pakistanu (1947), konferencji w Bandungu (1955)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–wyjaśnia, jaką rolę w procesie dekolonizacji Indii odegrał Indyjski Kongres Narodowy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wojny w Algierii (1954–1962), wojny w Biafrze (1967)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Charles’a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Gaulle’a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charakteryzuje konflikty zbrojne w Afryce w dobie dekolonizacji i po 1960 r.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–przedstawia najważniejsze skutki polityczne i gospodarcze procesu dekolonizacji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rolę Mahatmy Gandhiego w procesie dekolonizacji Indii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Konflikt na Bliskim Wschodzie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Powstanie państwa Izrael</w:t>
            </w:r>
          </w:p>
          <w:p w:rsidR="00225215" w:rsidRPr="00933AAB" w:rsidRDefault="00225215" w:rsidP="0022521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Kryzys sueski</w:t>
            </w:r>
          </w:p>
          <w:p w:rsidR="00225215" w:rsidRPr="00933AAB" w:rsidRDefault="00225215" w:rsidP="0022521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Wojna sześciodniowa i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Jom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Kippur</w:t>
            </w:r>
            <w:proofErr w:type="spellEnd"/>
          </w:p>
          <w:p w:rsidR="00225215" w:rsidRPr="00933AAB" w:rsidRDefault="00225215" w:rsidP="0022521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Konflikt palestyński pod koniec XX w.</w:t>
            </w:r>
          </w:p>
          <w:p w:rsidR="00225215" w:rsidRPr="00933AAB" w:rsidRDefault="00225215" w:rsidP="0022521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Rewolucja islamska w Iranie</w:t>
            </w:r>
          </w:p>
          <w:p w:rsidR="00225215" w:rsidRPr="00933AAB" w:rsidRDefault="00225215" w:rsidP="0022521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I wojna w Zatoce Perskiej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Bliski Wschód, konflikt żydowsko-palestyński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3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omawia charakter konfliktu bliskowschodniego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syjonizm, wojna sześciodniowa, wojna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Jom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Kippur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Organizacja Wyzwolenia Palestyny (OWP)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powstania Izraela (1948), wojny sześciodniowej (1967), wojny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Jom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Kippur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(1973), I wojny w Zatoce Perskiej (1990)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Dawida Ben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Guriona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Jasira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Arafata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intifada, Autonomia Palestyńska, operacja „Pustynna burza”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wydania deklaracji Balfoura (1917), wojny o niepodległość Izraela (1948–1949), wojny izraelsko-egipskiej (X 1956), porozumienia w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Camp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David (1978), wybuchu intifady (1987), porozumienia z Oslo (1993)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Ruhollaha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Chomeiniego, Saddama Husajna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kibuc, szyici, zamach w Monachium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rezolucji ONZ o podziale Palestyny (1947), nacjonalizacji Kanału Sueskiego (1956), zamachu w Monachium (1972)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Gamala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Abdela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Nasera,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Menachema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Begina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charakteryzuje i ocenia zjawisko terroryzmu palestyńskiego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–ocenia rolę światowych mocarstw w konflikcie bliskowschodnim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Rywalizacja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Wschód–Zachód</w:t>
            </w:r>
            <w:proofErr w:type="spellEnd"/>
          </w:p>
          <w:p w:rsidR="00225215" w:rsidRPr="00933AAB" w:rsidRDefault="00225215" w:rsidP="0022521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Kryzys kubański</w:t>
            </w:r>
          </w:p>
          <w:p w:rsidR="00225215" w:rsidRPr="00933AAB" w:rsidRDefault="00225215" w:rsidP="0022521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Wojna w Wietnamie</w:t>
            </w:r>
          </w:p>
          <w:p w:rsidR="00225215" w:rsidRPr="00933AAB" w:rsidRDefault="00225215" w:rsidP="0022521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Rządy Breżniewa</w:t>
            </w:r>
          </w:p>
          <w:p w:rsidR="00225215" w:rsidRPr="00933AAB" w:rsidRDefault="00225215" w:rsidP="0022521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Praska wiosna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terminów: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praska wiosna, wyścig zbrojeń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praskiej wiosny (1968)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Fidela Castro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przyczyny i skutki praskiej wiosny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na czym polegała rywalizacja między USA i ZSRS w dziedzinach: wojskowości i podboju kosmosu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terminów: kryzys kubański, lądowanie w Zatoce Świń, odprężenie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desantu w Zatoce Świń (1961), ogłoszenia blokady morskiej Kuby (X 1962), wojny w Wietnamie (1957–1975), interwencji wojsk Układu Warszawskiego w Czechosłowacji (20/21 VIII 1968)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Nikity Chruszczowa, Johna F.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Kennedy’ego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 Richarda Nixona, Leonida Breżniewa, Alexandra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Dubčeka</w:t>
            </w:r>
            <w:proofErr w:type="spellEnd"/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terminów: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Vietcong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 Konferencja Bezpieczeństwa i Współpracy w Europie, Czerwoni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Khmerzy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przejęcia władzy na Kubie przez F. Castro (1959), Konferencji Bezpieczeństwa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i Współpracy w Europie (1973–1975), dyktatury Czerwonych Khmerów (1975–1979),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po-stać Dwighta Eisenhowera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omawia główne założenia polityki zagranicznej ZSRS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  <w:t>i USA w latach 60. i 70. XX w.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terminu: „gorąca linia” między Moskwą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Waszyngtonem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umieszczenia pierwszego sztucznego satelity w kosmosie (1947), wysłania pierwszego człowieka w kosmos (1961), lądowania na Księżycu (1969),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Pol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Pota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Jurija Gagarina, Neila Armstronga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–omawia wpływy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ZSRS na świecie i ocenia ich polityczne konsekwencje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Droga ku wspólnej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Demokratyzacja Europy Zachodniej</w:t>
            </w:r>
          </w:p>
          <w:p w:rsidR="00225215" w:rsidRPr="00933AAB" w:rsidRDefault="00225215" w:rsidP="0022521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Upadek europejskich dyktatur</w:t>
            </w:r>
          </w:p>
          <w:p w:rsidR="00225215" w:rsidRPr="00933AAB" w:rsidRDefault="00225215" w:rsidP="0022521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Początek integracji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europejskiej</w:t>
            </w:r>
          </w:p>
          <w:p w:rsidR="00225215" w:rsidRPr="00933AAB" w:rsidRDefault="00225215" w:rsidP="0022521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Od EWG do Unii Europejskiej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traktaty rzymskie, Unia Europejska, euro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zna daty: powstania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EWWiS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(1952), podpisania traktatów rzymskich (1957), powstania Unii Europejskiej (1993)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po-stać: Roberta Schumana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–wskazuje na mapie państwa założycielskie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EWG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podaje przyczyny integracji europejskiej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Europejska Wspólnota Węgla i Stali (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EWWiS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), Europejska Wspólnota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Gospodarcza (EWG), Europejska Wspólnota Energii Atomowej (Euratom), Komisja Europejska,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  <w:t>Parlament Europejski, układ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z Schengen, traktat z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Maasticht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podpisania układu w Schengen (1985), zawarcia traktatu w Maastricht (1992)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Alcida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De Gasperiego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na mapie państwa nale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żące do UE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– wyjaśnia znaczenie terminów: plan Schumana, Rada Europejska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zna daty: ogłoszenia planu Schumana (1950), powstania Komisji Wspólnot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Europejskich (1967)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na mapie etapy rozszerzania EWG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wpływ integracji europejskiej na rozwój gospodarczy i demokratyzację państw Europy Zachodniej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porównuje sytuację gospodarczą państw Europy Zachodniej i Wschodniej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Organizacja Europejskiej Współpracy Gospodarczej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(OEEC), Organizacja Współpracy Gospodarczej i Rozwoju (OECD)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rewolucji goździków (1974), końca dyktatury F. Franco w Hiszpanii (1975)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Antonia de Oliveiry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Salazara,króla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Juana Carlosa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w jaki sposób doszło do demokratycznych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przemian w krajach Europy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Zachodniej i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Południowej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–ocenia gospodarcze i polityczne skutki integracji europejskiej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Przemiany społeczne i kulturowe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w drugiej połowie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 w.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Rewolucja obyczajowa</w:t>
            </w:r>
          </w:p>
          <w:p w:rsidR="00225215" w:rsidRPr="00933AAB" w:rsidRDefault="00225215" w:rsidP="002252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Ruchy kontestatorskie</w:t>
            </w:r>
          </w:p>
          <w:p w:rsidR="00225215" w:rsidRPr="00933AAB" w:rsidRDefault="00225215" w:rsidP="002252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Bunty studenckie</w:t>
            </w:r>
          </w:p>
          <w:p w:rsidR="00225215" w:rsidRPr="00933AAB" w:rsidRDefault="00225215" w:rsidP="002252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Ruchy feministyczne</w:t>
            </w:r>
          </w:p>
          <w:p w:rsidR="00225215" w:rsidRPr="00933AAB" w:rsidRDefault="00225215" w:rsidP="002252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Terroryzm polityczny</w:t>
            </w:r>
          </w:p>
          <w:p w:rsidR="00225215" w:rsidRPr="00933AAB" w:rsidRDefault="00225215" w:rsidP="002252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Walka z segregacją rasową</w:t>
            </w:r>
          </w:p>
          <w:p w:rsidR="00225215" w:rsidRPr="00933AAB" w:rsidRDefault="00225215" w:rsidP="002252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Sobór Watykański II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rewolucja obyczajowa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omawia cechy charakterystyczne rewolucji obyczajowej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ruch kontestatorski, hipisi, pacyfizm, feminizm,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segregacja rasowa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obrad Soboru Watykańskiego II (1962–1965), zniesienia segregacji rasowej w USA (1964)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Martina Luthera Kinga, Jana XXIII, Pawła VI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przyczyny przemian społecznych i kulturowych w drugiej połowie XX w.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hasła ruchów kontestatorskich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rewolucja seksualna,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kontrkultura,Greenpea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Woodstock, terroryzm polityczny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buntów studenckich we Francji (1968), festiwalu w Woodstock (1969), marszu w Waszyngtonie (1963)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wymieniaprzykłady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zespołów rockowych, które miały wpływ na kształtowanie się kultury młodzieżowej lat 60. i 70.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omawia cechy charakterystyczne ruchów kontestatorskich </w:t>
            </w:r>
          </w:p>
          <w:p w:rsidR="00225215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prezentuje poglądy ruchów feministycznych w XX w.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Frakcja Czerwonej Armii,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Czerwone Brygady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Adreasa</w:t>
            </w:r>
            <w:proofErr w:type="spellEnd"/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Baadera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Alda Moro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podaje przykłady wybitnych osobowości ruchów kontestatorskich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–omawia genezę, przejawy i skutki terroryzmu politycznego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ocenia skutki społeczne, kulturalne i polityczne przemian obyczajowych lat 60.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 w.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znaczenie reform Soboru Watykańskiego II</w:t>
            </w:r>
          </w:p>
        </w:tc>
      </w:tr>
      <w:tr w:rsidR="00225215" w:rsidRPr="00933AAB" w:rsidTr="00364A9B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15" w:rsidRPr="00933AAB" w:rsidRDefault="00225215" w:rsidP="0036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IV: POLSKA PO II WOJNIE ŚWIATOWEJ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1. Początki władzy komunistów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Nowa Polska</w:t>
            </w:r>
          </w:p>
          <w:p w:rsidR="00225215" w:rsidRPr="00933AAB" w:rsidRDefault="00225215" w:rsidP="002252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Przesiedlenia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ludności</w:t>
            </w:r>
          </w:p>
          <w:p w:rsidR="00225215" w:rsidRPr="00933AAB" w:rsidRDefault="00225215" w:rsidP="002252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Postawy polskiego społeczeństwa</w:t>
            </w:r>
          </w:p>
          <w:p w:rsidR="00225215" w:rsidRPr="00933AAB" w:rsidRDefault="00225215" w:rsidP="002252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Referendum ludowe</w:t>
            </w:r>
          </w:p>
          <w:p w:rsidR="00225215" w:rsidRPr="00933AAB" w:rsidRDefault="00225215" w:rsidP="002252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terminów: Ziemie Odzyskane, referendum ludowe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referendum ludowego (30 VI 1946), pierwszych powojennych wyborów parlamentarnych (I 1947)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Stanisława Mikołajczyka, Bolesława Bieruta,  Władysława Gomułki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na mapie granice Polski po II wojnie światowej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etapy przejmowania władzy w Polsce przez komunistów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terminów: linia Curzona, repatrianci, akcja „Wisła”, Polskie Stronnictwo Ludowe (PSL), „cuda nad urną”, demokracja ludowa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pogromu kieleckiego (1946), akcji „Wisła”(1947)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Józefa Cyrankiewicza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na mapie kierunki powojennych przesiedleń ludności na ziemiach polskich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zmiany terytorium Polski po II wojnie światowej w odniesieniu do granic z 1939 r.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terminów: partie koncesjonowane, Urząd Bezpieczeństwa (UB), Milicja Obywatelska (MO), cenzura prewencyjna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międzynarodowe uwarunkowania ukształtowania polskiej granicy państwowej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  <w:t>po II wojnie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identyfikuje postacie: Karola Świerczewskiego, Augusta Hlonda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3A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przedstawia proces odbudowy ośrodków uniwersyteckich w powojennej Polsce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 przedstawia różne postawy społeczeństwa polskiego wobec nowej władzy oraz ich uwarunkowania polityczne, społeczne i ekonomiczne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933A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ocenia postawy Polaków wobec nowego reżimu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TSW – Jak Polacy zajmowali Ziemie Odzyskane?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Przejmowanie kontroli</w:t>
            </w:r>
          </w:p>
          <w:p w:rsidR="00225215" w:rsidRPr="00933AAB" w:rsidRDefault="00225215" w:rsidP="0022521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Napływ osadników</w:t>
            </w:r>
          </w:p>
          <w:p w:rsidR="00225215" w:rsidRPr="00933AAB" w:rsidRDefault="00225215" w:rsidP="0022521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Zagospodarowywanie Ziem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Odzyskanych</w:t>
            </w:r>
          </w:p>
          <w:p w:rsidR="00225215" w:rsidRPr="00933AAB" w:rsidRDefault="00225215" w:rsidP="0022521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Sami swoi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–wyjaśnia znaczenie terminu: Ziemie Odzyskane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zna datę: początku napływu osadników na Ziemie Odzyskane (1945)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szabrownictwo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zna datę: akcji „Wisła” (1947)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–omawia proces przejmowania kontroli nad Ziemiami Odzyskanymi przez Polaków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–wyjaśnia znaczenie terminu: Ministerstwo Ziem Odzyskanych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zna datę: utworzenia dywizji rolniczo-gospodarczej do przejmowania Ziem Odzyskanych (1945)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Gomułki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–identyfikuje postać: Augusta Hlonda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przedstawia rolę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Kościoła katolickiego w integracji Ziem Odzyskanych z Polską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–wymienia przykłady filmowych adaptacji losów Ziem Odzyskanych i ich mieszkańców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–ocenia politykę władz komunistycznych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wobec Ziem Odzyskanych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Opór społeczny wobec komunizmu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Początek terroru</w:t>
            </w:r>
          </w:p>
          <w:p w:rsidR="00225215" w:rsidRPr="00933AAB" w:rsidRDefault="00225215" w:rsidP="0022521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Podziemie antykomunistyczne</w:t>
            </w:r>
          </w:p>
          <w:p w:rsidR="00225215" w:rsidRPr="00933AAB" w:rsidRDefault="00225215" w:rsidP="0022521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Represje komunistyczne</w:t>
            </w:r>
          </w:p>
          <w:p w:rsidR="00225215" w:rsidRPr="00933AAB" w:rsidRDefault="00225215" w:rsidP="0022521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Jak ujawniano kulisy bezpieki?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żołnierze niezłomni (wyklęci)</w:t>
            </w:r>
          </w:p>
          <w:p w:rsidR="00225215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Danuty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ka,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Witolda Pileckiego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–wymienia przykłady represji stosowanych wobec antykomunistycznego ruchu oporu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podziemie niepodległościowe, Zrzeszenie „Wolność i Niezawisłość”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(Wi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N)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powołania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WiN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(IX1945), </w:t>
            </w:r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wykonania wyroków śmierci na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Witoldzie Pileckim </w:t>
            </w:r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(1948), Danucie </w:t>
            </w:r>
            <w:proofErr w:type="spellStart"/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>Siedzikównie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ps. Inka (1948) i 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Emilu Fieldorfie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ps.Nil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(1953)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Jana Rodowicza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ps.Anoda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Emila Fieldorfa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ps. Nil, Jana Nowaka-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Jeziorańskiego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jakie cele przyświecały organizacjom podziemia niepodległościowego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metody działania organizacji podziemia niepodległościowego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Ministerstwo Bezpieczeństwa Publicznego (MBP), Urząd Bezpieczeństwa (UB), Radio Wolna Europa </w:t>
            </w:r>
          </w:p>
          <w:p w:rsidR="00225215" w:rsidRPr="00933AAB" w:rsidRDefault="00225215" w:rsidP="00364A9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zna daty: wykonania wyroków śmierci na Zygmuncie </w:t>
            </w:r>
            <w:proofErr w:type="spellStart"/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>Szendzielarzu</w:t>
            </w:r>
            <w:proofErr w:type="spellEnd"/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ps. </w:t>
            </w:r>
            <w:proofErr w:type="spellStart"/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>Łupaszka</w:t>
            </w:r>
            <w:proofErr w:type="spellEnd"/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(1948), ucieczki Józefa Światły na Zachód (1953)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 rozbicia ostatniego zgrupowania podziemia antykomunistycznego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(1963)</w:t>
            </w:r>
          </w:p>
          <w:p w:rsidR="00225215" w:rsidRPr="00933AAB" w:rsidRDefault="00225215" w:rsidP="00364A9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identyfikuje postacie: Zygmunta </w:t>
            </w:r>
            <w:proofErr w:type="spellStart"/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>Szendzielarzaps</w:t>
            </w:r>
            <w:proofErr w:type="spellEnd"/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>Łupaszka</w:t>
            </w:r>
            <w:proofErr w:type="spellEnd"/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>, Józefa Światły</w:t>
            </w:r>
          </w:p>
          <w:p w:rsidR="00225215" w:rsidRPr="00933AAB" w:rsidRDefault="00225215" w:rsidP="00364A9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>omawia sposób funkcjonowania komunistycznego aparatu terroru</w:t>
            </w:r>
          </w:p>
          <w:p w:rsidR="00225215" w:rsidRPr="00933AAB" w:rsidRDefault="00225215" w:rsidP="00364A9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Narodowe Zjednoczenie Wojskowe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</w:t>
            </w:r>
            <w:r w:rsidRPr="00933AAB">
              <w:rPr>
                <w:rFonts w:ascii="Times New Roman" w:eastAsia="MS Mincho" w:hAnsi="Times New Roman" w:cs="Times New Roman"/>
                <w:sz w:val="20"/>
                <w:szCs w:val="20"/>
              </w:rPr>
              <w:t>powstania Radia Wolna Europa (1949) i jej rozgłośni polskiej (1951),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procesu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IV Zarządu Głównego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WiN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(1950), wykonania wyroków na członków IV Zarządu Głównego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WiN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(1951)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Mariana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Bernaciaka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ps.Orlik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 Hieronima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Dekutowskiego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ps.Zapora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Franciszka Jaskulskiego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ps.Zagończyk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Józefa Franczaka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ps.Lalek</w:t>
            </w:r>
            <w:proofErr w:type="spellEnd"/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–przedstawia okoliczności, w jakich ujawniono kulisy działalności komunistycznych służb bezpieczeństwa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postawy działaczy podziemia niepodległościowego i żołnierzy niezłomnych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Powojenna odbudowa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Zniszczenia wojenne</w:t>
            </w:r>
          </w:p>
          <w:p w:rsidR="00225215" w:rsidRPr="00933AAB" w:rsidRDefault="00225215" w:rsidP="0022521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Zagospodarowanie Ziem Odzyskanych</w:t>
            </w:r>
          </w:p>
          <w:p w:rsidR="00225215" w:rsidRPr="00933AAB" w:rsidRDefault="00225215" w:rsidP="0022521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Reforma rolna</w:t>
            </w:r>
          </w:p>
          <w:p w:rsidR="00225215" w:rsidRPr="00933AAB" w:rsidRDefault="00225215" w:rsidP="0022521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Nacjonalizacja przemysłu i handlu</w:t>
            </w:r>
          </w:p>
          <w:p w:rsidR="00225215" w:rsidRPr="00933AAB" w:rsidRDefault="00225215" w:rsidP="0022521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Plan trzyletni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reforma rolna, nacjonalizacja przemysłu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wydania dekretu o reformie rolnej (IX 1944)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założenia i skutki realizacji dekretów o reformie rolnej i nacjonalizacji przemysłu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bitwa o handel, plan trzyletni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ustawy o nacjonalizacji (I 1946), tzw. bitwy o handel (1947), planu trzylet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niego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bilans polskich strat wojennych w gospodarce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opisuje zniszczenia wojenne Polski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wyjaśnia, na czym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polegała bitwa o handel i jakie były jej skutki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UNRRA, Centralny Urząd Planowania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proces zagospodarowywania Ziem Odzyskanych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straty dóbr kulturalnych w Polsce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określa społeczne i polityczne konsekwencje wprowadzenia dekretów o reformie rolnej oraz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nacjonalizacji przemysłu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Ministerstwo Ziem Odzyskanych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–zna datę: powołania Ministerstwa Ziem Odzyskanych (1945)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wyjaśnia, jak nowi mieszkańcy traktowali Ziemie Odzyskane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przebieg odbudowy Warszawy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3A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ocenia skutki społeczne reform gospodarczych i gospodarki planowej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Polska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  <w:t>w czasach stalinizmu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Powstanie PZPR</w:t>
            </w:r>
          </w:p>
          <w:p w:rsidR="00225215" w:rsidRPr="00933AAB" w:rsidRDefault="00225215" w:rsidP="0022521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Przemiany gospodarczo-społeczne</w:t>
            </w:r>
          </w:p>
          <w:p w:rsidR="00225215" w:rsidRPr="00933AAB" w:rsidRDefault="00225215" w:rsidP="0022521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Próba kolektywizacji</w:t>
            </w:r>
          </w:p>
          <w:p w:rsidR="00225215" w:rsidRPr="00933AAB" w:rsidRDefault="00225215" w:rsidP="0022521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Stalinizm w Polsce</w:t>
            </w:r>
          </w:p>
          <w:p w:rsidR="00225215" w:rsidRPr="00933AAB" w:rsidRDefault="00225215" w:rsidP="0022521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Socrealizm</w:t>
            </w:r>
          </w:p>
          <w:p w:rsidR="00225215" w:rsidRPr="00933AAB" w:rsidRDefault="00225215" w:rsidP="0022521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Konstytucja stalinowska z 1952 roku</w:t>
            </w:r>
          </w:p>
          <w:p w:rsidR="00225215" w:rsidRPr="00933AAB" w:rsidRDefault="00225215" w:rsidP="0022521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Walka z Kościołem katolickim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Polska Zjednoczona Partia Robotnicza (PZPR), Polska Rzeczpospolita Ludowa (PRL)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przyjęcia konstytucji PRL (22 VII 1952)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Władysława Gomułki, Bolesława Bieruta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podaje główne cechy ustroju politycznego Polski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  <w:t>w okresie stalinowskim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system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monopartyjny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system centralnego sterowania, plan sześcioletni, kolektywizacja, stalinizm, socrealizm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powstania PZPR (XII 1948), planu sześcioletniego (1950–1955)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Stefana Wyszyńskiego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podaje założenia planu sześcioletniego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przyczyny i skutki kolektywizacji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odchylenie prawicowo-nacjonalistyczne, „wyścig pracy”, Państwowe Gospodarstwa Rolne, kułak, Związek Młodzieży Polskiej (ZMP)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–zna datę: internowania S. Wyszyńskiego (1953–1956)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Jakuba Bermana, Hilarego Minca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okoliczności powstania PZPR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podpisania porozumienia między rządem a Episkopatem (1950)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Konstantego Rokossowskiego, Czesława Kaczmarka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dlaczego w Wojsku Polskim nadal występowały silne wpływy sowieckie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opisuje system represji władz komunistycznych wobec Kościoła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metody sprawowania władzy w Polsce na początku lat 50.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kult jednostki w Polsce w okresie stalinizmu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5. Polski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Październik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PRL po śmierci Stalina</w:t>
            </w:r>
          </w:p>
          <w:p w:rsidR="00225215" w:rsidRPr="00933AAB" w:rsidRDefault="00225215" w:rsidP="0022521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Spory wewnętrzne w PZPR</w:t>
            </w:r>
          </w:p>
          <w:p w:rsidR="00225215" w:rsidRPr="00933AAB" w:rsidRDefault="00225215" w:rsidP="0022521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Poznański Czerwiec</w:t>
            </w:r>
          </w:p>
          <w:p w:rsidR="00225215" w:rsidRPr="00933AAB" w:rsidRDefault="00225215" w:rsidP="0022521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Początki rządów Gomułki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terminu: poznański Czerwiec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polskiego Października (X 1956)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Gomułki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przyczyny i skutki wydarzeń poznańskiego Czerwca i polskiego Października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 1956 r.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terminów: „polska droga do socjalizmu”, Służba Bezpieczeństwa (SB), odwilż październikowa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wydarzeń poznańskich (28–30 VI 1956), wyboru W. Gomułki na I sekretarza KC PZPR (X 1956),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Józefa Cyrankiewicza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przejawy odwilży październikowej w Polsce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wyjaśnia znaczenie terminów: puławianie,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natolińczycy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śmierci J. Stalina (5 III 1953),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obrad VIII Plenum KC PZPR (X 1956), końca odwilży w Polsce (1957)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Edwarda Ochaba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okoliczności zwołania VIII Plenum KC PZPR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proces odwilży po dojściu W. Gomułki do władzy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terminów: Ministerstwo Spraw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Wewnętrznych (MSW), „Po Prostu”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Adama Ważyka,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Romana Strzałkowskiego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wyjaśnia, w jaki sposób </w:t>
            </w:r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Poemat dla dorosłych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i publikacje w „Po Prostu” odzwierciedlały nastroje niezadowolenia społecznego w latach 50. XX w.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prezentuje poglądy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natolińczyków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i puławia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–ocenia postawy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Józefa Cyrankiewicza i Władysława Gomułki wobec wydarzeń poznańskich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PRL w latach 1956–1970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Mała stabilizacja</w:t>
            </w:r>
          </w:p>
          <w:p w:rsidR="00225215" w:rsidRPr="00933AAB" w:rsidRDefault="00225215" w:rsidP="0022521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Spór z Kościołem</w:t>
            </w:r>
          </w:p>
          <w:p w:rsidR="00225215" w:rsidRPr="00933AAB" w:rsidRDefault="00225215" w:rsidP="0022521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Początek opozycji</w:t>
            </w:r>
          </w:p>
          <w:p w:rsidR="00225215" w:rsidRPr="00933AAB" w:rsidRDefault="00225215" w:rsidP="0022521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Marzec 1968 r.</w:t>
            </w:r>
          </w:p>
          <w:p w:rsidR="00225215" w:rsidRPr="00933AAB" w:rsidRDefault="00225215" w:rsidP="0022521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Grudzień 1970 r.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obchody Tysiąclecia Chrztu Polski, Marzec ’68, Grudzień ’70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obchodów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Tysiąclecia Chrztu Polski (1966), wydarzeń marcowych (III 1968)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Gomułki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mała stabilizacja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układu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PRL–RFN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(7 XII 1970), wydarzeń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grudniowych na Wybrzeżu (14–21 XII 1970)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Willy’ego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Brandta, Stefana Wyszyńskiego, Edwarda Gierka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charakteryzuje okres rządów W. Gomułki, w tym politykę zagraniczną PRL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przebieg obchodów milenijnych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peregrynacja, rewizjoniści, dogmatycy, </w:t>
            </w:r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 34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listu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episkopatu polskiego do episkopatu niemieckiego (1965), opublikowania </w:t>
            </w:r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Listu 34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(1964), zdjęcia „Dziadów” z afisza w teatrze Narodowym (I 1968), ogłoszenia podwyżek cen żywności (12 XII 1970)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Andrzeja Wajdy, Jacka Kuronia, Karola Modzelewskiego, Adama Michnika, Henryka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Szlajfera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polska szkoła filmowa, „Polityka”, „komandosi”, Zmotoryzowane Odwody Milicji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Obywatelskiej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(ZOMO)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Antoniego Słonimskiego, Zbigniewa Cybulskiego, Tadeusza Różewicza, Andrzeja Munka, Wojciecha Jerzego Hasa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stosunek władz PRL do inteligencji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przyczyny i skutki kampanii antysemickiej w Polsce w 1968 r.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zachowanie władz PRL w obliczu wydarzeń na Wybrzeżu w 1970 r.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ocenia rolę Kościoła katolickiego i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środowisk studenckich w kształtowaniu opozycji  wobec władz PRL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Polska w latach 70. XX wieku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„Druga Polska” Edwarda Gierka</w:t>
            </w:r>
          </w:p>
          <w:p w:rsidR="00225215" w:rsidRPr="00933AAB" w:rsidRDefault="00225215" w:rsidP="002252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Rozwój na kredyt</w:t>
            </w:r>
          </w:p>
          <w:p w:rsidR="00225215" w:rsidRPr="00933AAB" w:rsidRDefault="00225215" w:rsidP="002252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Niepowodzenia gospodarcze</w:t>
            </w:r>
          </w:p>
          <w:p w:rsidR="00225215" w:rsidRPr="00933AAB" w:rsidRDefault="00225215" w:rsidP="002252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„Propaganda sukcesu”</w:t>
            </w:r>
          </w:p>
          <w:p w:rsidR="00225215" w:rsidRPr="00933AAB" w:rsidRDefault="00225215" w:rsidP="002252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„druga Polska”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Edwarda Gierka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cechy charakterystyczne rządów E. Gierka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„propaganda sukcesu”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nowelizacji konstytucji PRL (1976)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omawia wpływ zagranicznych kredytów na rozwój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przemysłu ciężkiego i górnictwa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zmiany w życiu codziennym Polaków za czasów rządów E. Gierka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ukryte bezrobocie,  kino moralnego niepokoju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Andrzeja Wajdy, Krzysztofa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Zanussiego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–wyjaśnia, dlaczego polityka gospodarcza E. Gierka zakończyła się niepowodzeniem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okoliczności i skutki nowelizacji konstytucji w 1976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Piotra Jaroszewicza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wpływ kina moralnego niepokoju na kształtowanie postaw Polaków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okres rządów Edwarda Gierka</w:t>
            </w:r>
          </w:p>
        </w:tc>
      </w:tr>
      <w:tr w:rsidR="00225215" w:rsidRPr="00933AAB" w:rsidTr="00364A9B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15" w:rsidRPr="00933AAB" w:rsidRDefault="00225215" w:rsidP="0036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V: UPADEK KOMUNIZMU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1. Początki opozycji demokratycznej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Czerwiec 1976 roku</w:t>
            </w:r>
          </w:p>
          <w:p w:rsidR="00225215" w:rsidRPr="00933AAB" w:rsidRDefault="00225215" w:rsidP="0022521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Powstanie opozycji</w:t>
            </w:r>
          </w:p>
          <w:p w:rsidR="00225215" w:rsidRPr="00933AAB" w:rsidRDefault="00225215" w:rsidP="0022521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Rozwój opozycji</w:t>
            </w:r>
          </w:p>
          <w:p w:rsidR="00225215" w:rsidRPr="00933AAB" w:rsidRDefault="00225215" w:rsidP="0022521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Papież w Polsce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Czerwiec ’76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wydarzeń czerwcowych (VI 1976), wyboru Karola Wojtyły na papieża (16 X 1978)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Edwarda Gierka, Jana Pawła II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–przedstawia okoliczności narodzin opozycji demokratycznej w Polsce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wpływ wyboru Karola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Wojtyły na papieża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na sytuację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spekulacja, Komitet Obrony Robotników (KOR), tajny współpracownik (TW)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powstania KOR (IX 1976), I pielgrzymki Jana Pawła II do Polski (VI 1979)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Jacka Kuronia, Adama Michnika, Antoniego Macierewicza, Stanisława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Pyjasa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opisuje genezę,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przebieg i skutki wydarzeń czerwcowych w 1976 r.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określa cele i opisuje działalność KOR-u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ciche podwyżki, Ruch Obrony Praw Człowieka i Obywatela (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ROPCiO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),drugi obieg, Konfederacja Polski Niepodległej (KPN)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powstania ROP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CiO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(1977), utworzenia KPN (1979)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Zbigniewa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i Zofii Romaszewskich,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Leszka Moczulskiego, Anny Walentynowicz</w:t>
            </w:r>
          </w:p>
          <w:p w:rsidR="00225215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wyjaśnia, dlaczego władze komunistyczne w mniejszym stopniu niż dotąd represjonowały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ugrupowaniaopozycyjne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Wolne Związki Zawodowe (WZZ),Ruch Młodej Polski (RMP)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założenia WZZ (1978)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Stanisława Barańczaka,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Andrzeja Gwiazdy, Krzysztofa Wyszkowskiego,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Bogdana Borusewicza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–charakteryzuje rozwój organizacji opozycyjnych w latach 70.XX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Powstanie „Solidarności”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Strajki sierpniowe</w:t>
            </w:r>
          </w:p>
          <w:p w:rsidR="00225215" w:rsidRPr="00933AAB" w:rsidRDefault="00225215" w:rsidP="0022521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Utworzenie NSZZ „Solidarność”</w:t>
            </w:r>
          </w:p>
          <w:p w:rsidR="00225215" w:rsidRPr="00933AAB" w:rsidRDefault="00225215" w:rsidP="0022521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I Zjazd NSZZ „Solidarność”</w:t>
            </w:r>
          </w:p>
          <w:p w:rsidR="00225215" w:rsidRPr="00933AAB" w:rsidRDefault="00225215" w:rsidP="0022521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Na drodze do konfrontacji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wydarzenia sierpniowe, NSZZ „Solidarność”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strajkówsierpniowych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(VIII 1980)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Lecha Wałęsy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przyczyny i skutki strajków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sierpniowych w 1980 r.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strajk okupacyjny, strajk solidarnościowy, 21 postulatów, porozumienia sierpniowe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porozumień sierpniowych (31 VIII 1980), powstania NSZZ „Solidarność” (IX 1980)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Anny Walentynowicz, Stanisława Kani, Wojciecha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Jaruzelskiego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przebieg wydarzeń sierpniowych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przejęcia władzy przez W. Jaruzelskiego (1981), I zjazdu NSZZ „Solidarność” (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IX–X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1981) porozumień szczecińskich (VIII 1980), porozumień jastrzębskich (IX 1980)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Bogdana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Borusewicza, Andrzeja Gwiazdy, Mieczysława Jagielskiego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kryzys bydgoski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zamachu na Jana Pawła II (V 1981), kryzysu bydgoskiego (III 1981)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postacie:Ryszarda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Kuklińskiego,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Jimmy’ego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Cartera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reakcję ZSRS na wydarzenia w Polsce w 1980 r.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Stan wojenny i schyłek 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Wprowadzenie stanu wojennego</w:t>
            </w:r>
          </w:p>
          <w:p w:rsidR="00225215" w:rsidRPr="00933AAB" w:rsidRDefault="00225215" w:rsidP="0022521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Świat wobec sytuacji w Polsce</w:t>
            </w:r>
          </w:p>
          <w:p w:rsidR="00225215" w:rsidRPr="00933AAB" w:rsidRDefault="00225215" w:rsidP="0022521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Reakcja społeczeństwa</w:t>
            </w:r>
          </w:p>
          <w:p w:rsidR="00225215" w:rsidRPr="00933AAB" w:rsidRDefault="00225215" w:rsidP="0022521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Opozycja antykomunistyczna poza „Solidarnością”</w:t>
            </w:r>
          </w:p>
          <w:p w:rsidR="00225215" w:rsidRPr="00933AAB" w:rsidRDefault="00225215" w:rsidP="0022521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stan wojenny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wprowadzenia stanu wojennego (12/13 XII 1981),zniesienia stanu wojennego (22 VII 1983)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Wojciecha Jaruzelskiego, Lecha Wałęsy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–przedstawia okoliczności wprowadzenia stanu wojennego w Polsce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Wojskowa Rada Ocalenia Narodowego (WRON),ZOMO, internowanie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pacyfikacji kopalni Wujek (16 XII 1981), przyznania Pokojowej Nagrody Nobla L. Wałęsie(1983)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Jerzego Popiełuszki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charakteryzuje przebieg 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Tymczasowa Komisja Koordynacyjna NSZZ „Solidarność”, Ogólnopolskie Porozumienie Związków Zawodowych (OPZZ)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zawieszenia stanu wojennego (XII 1982),powstania OPZZ (1984), zamordowania ks. J. Popiełuszki (1984)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zamordowania G. Przemyka (1983)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postać: Kornela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Morawieckiego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charakteryzuje opozycję antykomunistyczną w Polsce w latach 80. 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–ocenia postawy społeczeństwa wobec stanu wojennego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Kryzys ZSRS i zmiana sytuacji międzynarodowej</w:t>
            </w:r>
          </w:p>
          <w:p w:rsidR="00225215" w:rsidRPr="00933AAB" w:rsidRDefault="00225215" w:rsidP="00225215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Próby reform w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ZSRS</w:t>
            </w:r>
          </w:p>
          <w:p w:rsidR="00225215" w:rsidRPr="00933AAB" w:rsidRDefault="00225215" w:rsidP="00225215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Jesień Ludów</w:t>
            </w:r>
          </w:p>
          <w:p w:rsidR="00225215" w:rsidRPr="00933AAB" w:rsidRDefault="00225215" w:rsidP="00225215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Rozpad ZSRS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pierestrojka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Jesień Ludów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postacie:Ronalda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Reagana, Michaiła Gorbaczowa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rolę Michaiła Gorbaczowa w upadku komunizmu w państwach bloku wschodniego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proofErr w:type="spellStart"/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głasnost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3A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uskorienie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aksamitna rewolucja, Wspólnota Niepodległych Państw (WNP)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obalenia komunizmu w Polsce, Bułgarii,  Rumunii i na Węgrzech (1989-1990), rozpadu ZSRS (1990), zjednoczenia Niemiec (1990), rozwiązania ZSRS (XII 1991)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33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clava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Havla, Borysa Jelcyna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przejawy kryzysu ZSRS w latach 80. XX w.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próby reform w ZSRS i określa ich skutki politycz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mudżahedini, dżihad, efekt domina, Konferencja Bezpieczeństwa i Współpracy w Europie (KBWE), komitety helsińskie, Karta 77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interwencji zbrojnej ZSRS w Afganistanie (1979–1989),przejęcia władzy przez M. Gorbaczowa (1985), katastrofy w Czarnobylu (1986),ogłoszenia niepodległości przez Litwę (1990)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Nicolae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Ceauşescu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charakteryzuje politykę R. Reagana i jej wpływ na zmianę sytuacji międzynarodowej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„imperium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zła”, pucz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Janajewa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puczu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Janajewa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(1991), rozwiązania RWPG i Układu Warszawskiego (1991)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Giennadija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Janajewa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jakie były przyczyny rozwiązania RWPG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i Układu Warszawskiego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katastrofy w Czarnobylu dla Europy i ZSRS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–ocenia rolę M. Gorbaczowa i R.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Reagana w zmianie układu sił w polityce międzynarodowej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Początek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Geneza Okrągłego Stołu</w:t>
            </w:r>
          </w:p>
          <w:p w:rsidR="00225215" w:rsidRPr="00933AAB" w:rsidRDefault="00225215" w:rsidP="0022521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Okrągły Stół</w:t>
            </w:r>
          </w:p>
          <w:p w:rsidR="00225215" w:rsidRPr="00933AAB" w:rsidRDefault="00225215" w:rsidP="0022521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Wybory czerwcowe</w:t>
            </w:r>
          </w:p>
          <w:p w:rsidR="00225215" w:rsidRPr="00933AAB" w:rsidRDefault="00225215" w:rsidP="0022521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Budowa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obrady Okrągłego Stołu,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wybory czerwcowe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obrad Okrągłego Stołu (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II–IV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1989), wyborów czerwcowych (4 VI 1989)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Lecha Wałęsy, Wojciecha Jaruzelskiego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wydarzenia, które doprowadziły do upadku komunizmu w Polsce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Obywatelski Klub Parlamentarny (OKP),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sejm kontraktowy, hiperinflacja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wyboru W. Jaruzelskiego na prezydenta (VII 1989), powołania rządu T. Mazowieckiego (12 IX 1989)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Tadeusza Mazowieckiego, Bronisława Geremka, Jarosława Kaczyńskiego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podaje postanowienia i skutki obrad Okrągłego Stołu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Urząd Ochrony Państwa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(UOP), weryfikacja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ponownego zalegalizowania NSZZ „Solidarność” (IV 1989), przyjęcia nazwy Rzeczpospolita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Polska (29 XII 1989)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Czesława Kiszczaka, Leszka Balcerowicza, Krzysztofa Skubiszewskiego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okoliczności zwołania Okrągłego Stołu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 „gruba linia”/„gruba kreska” i problem z jego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rozumieniem</w:t>
            </w:r>
            <w:bookmarkStart w:id="1" w:name="_GoBack"/>
            <w:bookmarkEnd w:id="1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datę: debaty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Miodowicz–Wałęsa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(XI 1988)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Alfreda Miodowicza, Mieczysława Rakowskiego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–ocenia znaczenie obrad Okrągłego Stołu dla przemian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politycznych w Polsce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15" w:rsidRPr="00933AAB" w:rsidTr="00364A9B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VI: POLSKA I ŚWIAT W NOWEJ EPOCE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1. Europa po rozpadzie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Europa na przełomie XX i XIX wieku</w:t>
            </w:r>
          </w:p>
          <w:p w:rsidR="00225215" w:rsidRPr="00933AAB" w:rsidRDefault="00225215" w:rsidP="0022521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Rosja w nowej rzeczywistości</w:t>
            </w:r>
          </w:p>
          <w:p w:rsidR="00225215" w:rsidRPr="00933AAB" w:rsidRDefault="00225215" w:rsidP="0022521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Wojna w Czeczenii</w:t>
            </w:r>
          </w:p>
          <w:p w:rsidR="00225215" w:rsidRPr="00933AAB" w:rsidRDefault="00225215" w:rsidP="0022521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Wojna w Jugosławii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wejścia Polski, Czech i Węgier do NATO (1999)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Władimira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Putina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okoliczności wstąpienia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–wyjaśnia znaczenie terminu: Wspólnota Niepodległych Państw (WNP)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powstania Wspólnoty Niepodległych Państw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(1991), pomarańczowej rewolucji (2004), rozpadu Jugosławii (1991–1992)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Billa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Clintona, Borysa Jelcyna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rządy W.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Putina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w Rosji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–wymienia problemy, z jakimi spotkały się podczas transformacji ustrojowej kraje postsowieckie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Euromajdan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rewolucja róż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wojny w Jugosławii (1991–1995), ludobójstwa w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Srebrenicy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(1995),porozumienia w Dayton (XI 1995), rewolucji róż (2004),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Euromajdanu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(2013/2014)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postacie: Aleksandra Łukaszenki, Wiktora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Janukowycza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 Wiktora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Juszczenki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Micheila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Saakaszwilego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proces demokratyzacji Ukrainy i Gruzji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oligarchia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I wojny czeczeńskiej (1994–1996), II wojny czeczeńskiej (1999–2009),wojny o Osetię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Południową (2008)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Dżochara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Dudajewa,Ramzana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Kadyrowa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charakteryzuje sytuację polityczną na Kaukazie i w Naddniestrzu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–ocenia rolę W.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Putina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w przywróceniu Rosji roli mocarstwa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Daleki Wschód</w:t>
            </w:r>
          </w:p>
          <w:p w:rsidR="00225215" w:rsidRPr="00933AAB" w:rsidRDefault="00225215" w:rsidP="00225215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Kraje afrykańskie</w:t>
            </w:r>
          </w:p>
          <w:p w:rsidR="00225215" w:rsidRPr="00933AAB" w:rsidRDefault="00225215" w:rsidP="00225215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Współczesne konflikty na świecie </w:t>
            </w:r>
          </w:p>
          <w:p w:rsidR="00225215" w:rsidRPr="00933AAB" w:rsidRDefault="00225215" w:rsidP="00225215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Konflikt palestyńsko-izraelski</w:t>
            </w:r>
          </w:p>
          <w:p w:rsidR="00225215" w:rsidRPr="00933AAB" w:rsidRDefault="00225215" w:rsidP="00225215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Wojna z terroryzmem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Al-Kaida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datę: ataku na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Trade Center (11 IX 2001)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George’a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W. Busha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przyczyny i skutki wojny z terroryzmem po 2001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r.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przyczyny dominacji USA we współczesnym świecie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polityka neokolonializmu, apartheid, Autonomia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Palestyńska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inwazji USA na Irak (2003)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Osamy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bin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Ladena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, Saddama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Husajna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na czym polega polityka neokolonializmu i jakie niesie za sobą skutki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br/>
              <w:t>– przedstawia przyczyny i charakter wojny w Iraku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masakra na placu Tiananmen,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talibowie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tzw. Państwo Islamskie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porozumienia izraelsko-palestyńskiego w Oslo (1993), masakry na placu Tiananmen (VI 1989), wybuchu wojny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Syrii (2011), aneksji Krymu (2014)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Jasira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Arafata, Icchaka Rabina, Szimona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Peresa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–zna daty: ludobójstwa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 Rwandzie (1994),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wybuchu wojny domowej w Jemenie (2015)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Baszara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al-Asada</w:t>
            </w:r>
            <w:proofErr w:type="spellEnd"/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–wyjaśnia, dlaczego manifestacja chińskich studentów w 1989 r.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zakończyła się niepowodzeniem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jakie są przyczyny współczesnych konfliktów w Afryce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problem terroryzmu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–ocenia wpływ USA na sytuację polityczną współczesnego świata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Reformy gospodarcze</w:t>
            </w:r>
          </w:p>
          <w:p w:rsidR="00225215" w:rsidRPr="00933AAB" w:rsidRDefault="00225215" w:rsidP="0022521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Koszty społeczne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transformacji ustrojowej</w:t>
            </w:r>
          </w:p>
          <w:p w:rsidR="00225215" w:rsidRPr="00933AAB" w:rsidRDefault="00225215" w:rsidP="0022521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Rozpad obozu solidarnościowego</w:t>
            </w:r>
          </w:p>
          <w:p w:rsidR="00225215" w:rsidRPr="00933AAB" w:rsidRDefault="00225215" w:rsidP="0022521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Sytuacja wewnętrzna Polski</w:t>
            </w:r>
          </w:p>
          <w:p w:rsidR="00225215" w:rsidRPr="00933AAB" w:rsidRDefault="00225215" w:rsidP="0022521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Konstytucja Rzeczypospolitej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gospodarka wolnorynkowa, prywatyzacja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uchwalenia Konstytucji RP (2 IV 1997)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Tadeusza Mazowieckiego, Lecha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Wałęsy,Aleksandra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Kwaśniewskiego, Lecha Kaczyńskiego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wymienia najistotniejsze przemiany ustrojowe i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ekonomiczne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plan Balcerowicza, bezrobocie, pluralizm polityczny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wdrożenia planu Balcerowicza (1990), wyboru L. Wałęsy na prezydenta (XII 1990), pierwszych w pełni demokratycznych wyborów do parlamentu (27 X 1991), wyboru A. Kwaśniewskiego na prezydenta (1995), wyboru L. Kaczyńskiego na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prezydenta (2005)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„wojna na górze”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początku „wojny na górze” (1990), uchwalenia małej konstytucji (X 1992), noweli grudniowej (XII 1989), reformy administracyjnej (1997)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Jana Krzysztofa Bieleckiego, Jarosława Kaczyńskiego 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omawia koszty społeczne reform gospodarczych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popiwek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datę: rozwiązania PZPR (I 1990)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przemiany polityczne i gospodarcze w Polsce po 1989 r.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Polityka zagraniczna</w:t>
            </w:r>
          </w:p>
          <w:p w:rsidR="00225215" w:rsidRPr="00933AAB" w:rsidRDefault="00225215" w:rsidP="0022521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Polska droga do UE</w:t>
            </w:r>
          </w:p>
          <w:p w:rsidR="00225215" w:rsidRPr="00933AAB" w:rsidRDefault="00225215" w:rsidP="0022521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Polskie społeczeństwo wobec Unii</w:t>
            </w:r>
          </w:p>
          <w:p w:rsidR="00225215" w:rsidRPr="00933AAB" w:rsidRDefault="00225215" w:rsidP="0022521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Polska w strukturach NATO</w:t>
            </w:r>
          </w:p>
          <w:p w:rsidR="00225215" w:rsidRPr="00933AAB" w:rsidRDefault="00225215" w:rsidP="0022521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Polska w wojnie z terroryzmem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NATO, Unia Europejska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przyjęcia Polski do NATO (12 III 1999), wejścia Polski do UE (1 V 2004)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Aleksandra Kwaśniewskiego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przyczyny i skutki przystąpienia Polski do NATO i UE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korzyści, jakie przyniosła Polsce integracja z UE oraz wejście do NATO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referendum akcesyjne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referendum akcesyjnego (VI 2003), udziału wojsk polskich w wojnie w Afganistanie (2002) i Iraku (2003)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Bronisława Geremka,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Billa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 Clintona,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Borysa Jelcyna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i omawia etapy integracji Polski z UE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postawy Polaków wobec problemu integracji Polski z UE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omawia konsekwencje członkostwa Polski w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 Trójkąt Weimarski, program „Partnerstwo dla Pokoju”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zna daty: podpisania Układu europejskiego (XII 1991), powstania Trójkąta Weimarskiego (1991), wyjścia ostatnich wojsk rosyjskich z Polski (1993),podpisania protokołu akcesyjnego Polski do Paktu Północnoatlantyckiego (1997), podpisania Traktatu nicejskiego (2000)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identyfikuje postać: Włodzimierza Cimoszewicza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określa główne kierunki polskiej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polityki zagranicznej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Środkowoeuropejskie Porozumienie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o Wolnym Handlu (CEFTA), grupa luksemburska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opisuje udział Polski w wojnie z terroryzmem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ocenia rezultaty polskiego członkostwa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 NATO i UE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snapToGrid w:val="0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Świat w erze globalizacji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Globalizacja</w:t>
            </w:r>
          </w:p>
          <w:p w:rsidR="00225215" w:rsidRPr="00933AAB" w:rsidRDefault="00225215" w:rsidP="0022521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Rewolucja informacyjna</w:t>
            </w:r>
          </w:p>
          <w:p w:rsidR="00225215" w:rsidRPr="00933AAB" w:rsidRDefault="00225215" w:rsidP="0022521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Kultura masowa</w:t>
            </w:r>
          </w:p>
          <w:p w:rsidR="00225215" w:rsidRPr="00933AAB" w:rsidRDefault="00225215" w:rsidP="0022521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Globalna wioska czy globalne miasto?</w:t>
            </w:r>
          </w:p>
          <w:p w:rsidR="00225215" w:rsidRPr="00933AAB" w:rsidRDefault="00225215" w:rsidP="0022521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Współczesne migracje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proofErr w:type="spellStart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, telefonia komórkowa, globalizacja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jakie szanse i zagrożenia niesie za sobą globalizacja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zalety i wady nowych środków komunikacji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amerykanizacja, kultura masowa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przejawy globalizacji we współczesnym świecie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wskazuje cechy współczesnej kultury masowej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opisuje zjawisko amerykanizacji </w:t>
            </w:r>
          </w:p>
          <w:p w:rsidR="00225215" w:rsidRPr="00560C49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przedstawia konsekwencje wzrostu poziomu urbanizacji współczesnego świata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antyglobaliści, bogata Północ, biedne Południe,  „globalna wioska”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poglądy przeciwników globalizacji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skutki rozwoju turystyki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Dolina Krzemowa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omawia szanse i niebezpieczeństwa dla człowieka, wynikające ze współczesnych zmian cywilizacyjnych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–ocenia skutki zjawiska amerykanizacji kultury na świecie</w:t>
            </w:r>
          </w:p>
        </w:tc>
      </w:tr>
      <w:tr w:rsidR="00225215" w:rsidRPr="00933AAB" w:rsidTr="00364A9B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snapToGrid w:val="0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6. Wyzwania współczesnego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22521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Problemy demograficzne</w:t>
            </w:r>
          </w:p>
          <w:p w:rsidR="00225215" w:rsidRPr="00933AAB" w:rsidRDefault="00225215" w:rsidP="0022521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Nierówności społeczne</w:t>
            </w:r>
          </w:p>
          <w:p w:rsidR="00225215" w:rsidRPr="00933AAB" w:rsidRDefault="00225215" w:rsidP="0022521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Przestępczość zorganizowana</w:t>
            </w:r>
          </w:p>
          <w:p w:rsidR="00225215" w:rsidRPr="00933AAB" w:rsidRDefault="00225215" w:rsidP="0022521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Zagrożenie terrorystyczne</w:t>
            </w:r>
          </w:p>
          <w:p w:rsidR="00225215" w:rsidRPr="00933AAB" w:rsidRDefault="00225215" w:rsidP="0022521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Zagrożenia 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terminu: przeludnienie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najważniejsze zagrożenia społeczne współczesnego świata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bogata Północ, biedne Południe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wymienia problemy demograficzne współczesnego świata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 rejony świata, w których występują największe nierówności społeczne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prezentuje zagrożenia ekologiczne współczesnego świata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Czarna Afryka, Europol, efekt cieplarniany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określa przyczyny i skutki narastania nierówności społecznych we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współczesnym świecie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jakie zagrożenia niesie za sobą przestępczość zorganizowana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działania współczesnego świata na rzecz poprawy stanu ekologicznego naszej planety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 znaczenie terminów: arabska wiosna, Państwo Islamskie, protokół z Kioto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 xml:space="preserve">– zna daty: wejścia w życie protokołu z Kioto (2005),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arabskiej wiosny (2010–2013)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przedstawia przyczyny i skutki przemian w świecie arabskim w latach 2010–2013</w:t>
            </w:r>
          </w:p>
          <w:p w:rsidR="00225215" w:rsidRPr="00933AAB" w:rsidRDefault="00225215" w:rsidP="00364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 wyjaśnia, na czym polegają kontrasty społeczne we współczesnym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świecie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25215" w:rsidRPr="00933AAB" w:rsidRDefault="00225215" w:rsidP="003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–przedstawia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AB">
              <w:rPr>
                <w:rFonts w:ascii="Times New Roman" w:hAnsi="Times New Roman" w:cs="Times New Roman"/>
                <w:sz w:val="20"/>
                <w:szCs w:val="20"/>
              </w:rPr>
              <w:t>działania podejmowane w celu niwelowania problemów demograficznych, społecznych i ekologicznych we współczesnym świecie</w:t>
            </w:r>
          </w:p>
        </w:tc>
      </w:tr>
    </w:tbl>
    <w:p w:rsidR="00225215" w:rsidRPr="00933AAB" w:rsidRDefault="00225215" w:rsidP="00225215">
      <w:pPr>
        <w:rPr>
          <w:rFonts w:ascii="Times New Roman" w:hAnsi="Times New Roman" w:cs="Times New Roman"/>
          <w:color w:val="808080"/>
          <w:sz w:val="20"/>
          <w:szCs w:val="20"/>
        </w:rPr>
      </w:pPr>
    </w:p>
    <w:p w:rsidR="00F75825" w:rsidRDefault="00F75825"/>
    <w:sectPr w:rsidR="00F75825" w:rsidSect="007F44E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74293"/>
    <w:multiLevelType w:val="hybridMultilevel"/>
    <w:tmpl w:val="98DA6F62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5696"/>
    <w:multiLevelType w:val="hybridMultilevel"/>
    <w:tmpl w:val="1596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32383"/>
    <w:multiLevelType w:val="hybridMultilevel"/>
    <w:tmpl w:val="23D29F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9267F"/>
    <w:multiLevelType w:val="hybridMultilevel"/>
    <w:tmpl w:val="0F548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E94713"/>
    <w:multiLevelType w:val="hybridMultilevel"/>
    <w:tmpl w:val="7FF67DD4"/>
    <w:lvl w:ilvl="0" w:tplc="8EF008F8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FD224D"/>
    <w:multiLevelType w:val="hybridMultilevel"/>
    <w:tmpl w:val="513AA7B2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680AED"/>
    <w:multiLevelType w:val="hybridMultilevel"/>
    <w:tmpl w:val="8D1E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AF7BDB"/>
    <w:multiLevelType w:val="hybridMultilevel"/>
    <w:tmpl w:val="7FF67DD4"/>
    <w:lvl w:ilvl="0" w:tplc="8EF008F8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BB080C"/>
    <w:multiLevelType w:val="hybridMultilevel"/>
    <w:tmpl w:val="E70AF51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BF357C"/>
    <w:multiLevelType w:val="hybridMultilevel"/>
    <w:tmpl w:val="469656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3B239D"/>
    <w:multiLevelType w:val="hybridMultilevel"/>
    <w:tmpl w:val="4B020BF8"/>
    <w:lvl w:ilvl="0" w:tplc="2D22F3C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8055E2"/>
    <w:multiLevelType w:val="hybridMultilevel"/>
    <w:tmpl w:val="E84C4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6F79CE"/>
    <w:multiLevelType w:val="hybridMultilevel"/>
    <w:tmpl w:val="457E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2F7C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CB32C9"/>
    <w:multiLevelType w:val="hybridMultilevel"/>
    <w:tmpl w:val="1FD0CB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DE2FCC"/>
    <w:multiLevelType w:val="hybridMultilevel"/>
    <w:tmpl w:val="DFC2C4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E65C3E"/>
    <w:multiLevelType w:val="hybridMultilevel"/>
    <w:tmpl w:val="E96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6"/>
  </w:num>
  <w:num w:numId="19">
    <w:abstractNumId w:val="56"/>
  </w:num>
  <w:num w:numId="20">
    <w:abstractNumId w:val="60"/>
  </w:num>
  <w:num w:numId="21">
    <w:abstractNumId w:val="53"/>
  </w:num>
  <w:num w:numId="22">
    <w:abstractNumId w:val="58"/>
  </w:num>
  <w:num w:numId="23">
    <w:abstractNumId w:val="49"/>
  </w:num>
  <w:num w:numId="24">
    <w:abstractNumId w:val="33"/>
  </w:num>
  <w:num w:numId="25">
    <w:abstractNumId w:val="36"/>
  </w:num>
  <w:num w:numId="26">
    <w:abstractNumId w:val="9"/>
  </w:num>
  <w:num w:numId="27">
    <w:abstractNumId w:val="45"/>
  </w:num>
  <w:num w:numId="28">
    <w:abstractNumId w:val="16"/>
  </w:num>
  <w:num w:numId="29">
    <w:abstractNumId w:val="37"/>
  </w:num>
  <w:num w:numId="30">
    <w:abstractNumId w:val="2"/>
  </w:num>
  <w:num w:numId="31">
    <w:abstractNumId w:val="52"/>
  </w:num>
  <w:num w:numId="32">
    <w:abstractNumId w:val="14"/>
  </w:num>
  <w:num w:numId="33">
    <w:abstractNumId w:val="4"/>
  </w:num>
  <w:num w:numId="34">
    <w:abstractNumId w:val="24"/>
  </w:num>
  <w:num w:numId="35">
    <w:abstractNumId w:val="28"/>
  </w:num>
  <w:num w:numId="36">
    <w:abstractNumId w:val="12"/>
  </w:num>
  <w:num w:numId="37">
    <w:abstractNumId w:val="1"/>
  </w:num>
  <w:num w:numId="38">
    <w:abstractNumId w:val="34"/>
  </w:num>
  <w:num w:numId="39">
    <w:abstractNumId w:val="48"/>
  </w:num>
  <w:num w:numId="40">
    <w:abstractNumId w:val="46"/>
  </w:num>
  <w:num w:numId="41">
    <w:abstractNumId w:val="44"/>
  </w:num>
  <w:num w:numId="42">
    <w:abstractNumId w:val="31"/>
  </w:num>
  <w:num w:numId="43">
    <w:abstractNumId w:val="50"/>
  </w:num>
  <w:num w:numId="44">
    <w:abstractNumId w:val="13"/>
  </w:num>
  <w:num w:numId="45">
    <w:abstractNumId w:val="7"/>
  </w:num>
  <w:num w:numId="46">
    <w:abstractNumId w:val="35"/>
  </w:num>
  <w:num w:numId="47">
    <w:abstractNumId w:val="5"/>
  </w:num>
  <w:num w:numId="48">
    <w:abstractNumId w:val="57"/>
  </w:num>
  <w:num w:numId="49">
    <w:abstractNumId w:val="40"/>
  </w:num>
  <w:num w:numId="50">
    <w:abstractNumId w:val="59"/>
  </w:num>
  <w:num w:numId="51">
    <w:abstractNumId w:val="41"/>
  </w:num>
  <w:num w:numId="52">
    <w:abstractNumId w:val="10"/>
  </w:num>
  <w:num w:numId="53">
    <w:abstractNumId w:val="42"/>
  </w:num>
  <w:num w:numId="54">
    <w:abstractNumId w:val="6"/>
  </w:num>
  <w:num w:numId="55">
    <w:abstractNumId w:val="47"/>
  </w:num>
  <w:num w:numId="56">
    <w:abstractNumId w:val="17"/>
  </w:num>
  <w:num w:numId="57">
    <w:abstractNumId w:val="25"/>
  </w:num>
  <w:num w:numId="58">
    <w:abstractNumId w:val="21"/>
  </w:num>
  <w:num w:numId="59">
    <w:abstractNumId w:val="51"/>
  </w:num>
  <w:num w:numId="60">
    <w:abstractNumId w:val="0"/>
  </w:num>
  <w:num w:numId="61">
    <w:abstractNumId w:val="4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215"/>
    <w:rsid w:val="00225215"/>
    <w:rsid w:val="007F44E4"/>
    <w:rsid w:val="00E26152"/>
    <w:rsid w:val="00F7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1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521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52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521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5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2252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5215"/>
    <w:pPr>
      <w:widowControl w:val="0"/>
      <w:ind w:left="720"/>
      <w:contextualSpacing/>
    </w:pPr>
    <w:rPr>
      <w:lang w:val="en-US"/>
    </w:rPr>
  </w:style>
  <w:style w:type="paragraph" w:customStyle="1" w:styleId="Default">
    <w:name w:val="Default"/>
    <w:rsid w:val="00225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2252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99"/>
    <w:rsid w:val="0022521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2521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21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215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2521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2521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2521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22521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25215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2252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21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521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1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21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215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11764</Words>
  <Characters>70590</Characters>
  <Application>Microsoft Office Word</Application>
  <DocSecurity>0</DocSecurity>
  <Lines>588</Lines>
  <Paragraphs>164</Paragraphs>
  <ScaleCrop>false</ScaleCrop>
  <Company>Hewlett-Packard</Company>
  <LinksUpToDate>false</LinksUpToDate>
  <CharactersWithSpaces>82190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2019-11-26T19:57:00Z</dcterms:created>
  <dcterms:modified xsi:type="dcterms:W3CDTF">2019-12-02T14:32:00Z</dcterms:modified>
</cp:coreProperties>
</file>